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33E43" w14:textId="6F86512C" w:rsidR="00E05B8C" w:rsidRPr="00744317" w:rsidRDefault="6DE615EC" w:rsidP="00732903">
      <w:pPr>
        <w:jc w:val="right"/>
        <w:rPr>
          <w:rFonts w:ascii="Calibri" w:eastAsia="Calibri" w:hAnsi="Calibri" w:cs="Calibri"/>
        </w:rPr>
      </w:pPr>
      <w:r w:rsidRPr="00744317">
        <w:rPr>
          <w:rFonts w:ascii="Calibri" w:eastAsia="Calibri" w:hAnsi="Calibri" w:cs="Calibri"/>
        </w:rPr>
        <w:t>TO:</w:t>
      </w:r>
      <w:r w:rsidR="00744317" w:rsidRPr="00744317">
        <w:rPr>
          <w:rFonts w:ascii="Calibri" w:eastAsia="Calibri" w:hAnsi="Calibri" w:cs="Calibri"/>
        </w:rPr>
        <w:t xml:space="preserve"> </w:t>
      </w:r>
      <w:r w:rsidR="003F5DF8">
        <w:rPr>
          <w:rFonts w:ascii="Calibri" w:eastAsia="Calibri" w:hAnsi="Calibri" w:cs="Calibri"/>
        </w:rPr>
        <w:t>David O’Hara</w:t>
      </w:r>
    </w:p>
    <w:p w14:paraId="1DC30085" w14:textId="46D3CED9" w:rsidR="00732903" w:rsidRDefault="6DE615EC" w:rsidP="00732903">
      <w:pPr>
        <w:jc w:val="right"/>
      </w:pPr>
      <w:r w:rsidRPr="1088C878">
        <w:rPr>
          <w:rFonts w:ascii="Calibri" w:eastAsia="Calibri" w:hAnsi="Calibri" w:cs="Calibri"/>
          <w:sz w:val="22"/>
          <w:szCs w:val="22"/>
        </w:rPr>
        <w:t>Planning Department</w:t>
      </w:r>
    </w:p>
    <w:p w14:paraId="1AA66DAB" w14:textId="539E9EA0" w:rsidR="00732903" w:rsidRDefault="00232780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Aras an Chontae</w:t>
      </w:r>
    </w:p>
    <w:p w14:paraId="28560F3A" w14:textId="3F0D0A28" w:rsidR="00183750" w:rsidRDefault="00232780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Portlaoise</w:t>
      </w:r>
    </w:p>
    <w:p w14:paraId="7692885D" w14:textId="48F43067" w:rsidR="00EA6A51" w:rsidRDefault="00E67CFE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Co Laois</w:t>
      </w:r>
    </w:p>
    <w:p w14:paraId="5AF1C039" w14:textId="07783192" w:rsidR="00DB27C7" w:rsidRDefault="00D94078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R32 EHP9</w:t>
      </w:r>
    </w:p>
    <w:p w14:paraId="296416B5" w14:textId="18B007B2" w:rsidR="00EA6A51" w:rsidRDefault="00EA6A51" w:rsidP="00732903">
      <w:pPr>
        <w:jc w:val="right"/>
        <w:rPr>
          <w:rFonts w:eastAsia="Segoe UI" w:cstheme="minorHAnsi"/>
          <w:sz w:val="22"/>
          <w:szCs w:val="22"/>
        </w:rPr>
      </w:pPr>
    </w:p>
    <w:p w14:paraId="6E740865" w14:textId="2D82BE72" w:rsidR="00EA6A51" w:rsidRDefault="00EA6A51" w:rsidP="00732903">
      <w:pPr>
        <w:jc w:val="right"/>
        <w:rPr>
          <w:rFonts w:eastAsia="Segoe UI" w:cstheme="minorHAnsi"/>
          <w:sz w:val="22"/>
          <w:szCs w:val="22"/>
        </w:rPr>
      </w:pPr>
    </w:p>
    <w:p w14:paraId="31A54CB3" w14:textId="77777777" w:rsidR="0057216E" w:rsidRDefault="0057216E" w:rsidP="00732903">
      <w:pPr>
        <w:jc w:val="right"/>
        <w:rPr>
          <w:rFonts w:eastAsia="Segoe UI" w:cstheme="minorHAnsi"/>
          <w:sz w:val="22"/>
          <w:szCs w:val="22"/>
        </w:rPr>
      </w:pPr>
    </w:p>
    <w:p w14:paraId="2C8F7600" w14:textId="4F6377A7" w:rsidR="00950946" w:rsidRDefault="00950946" w:rsidP="00732903">
      <w:pPr>
        <w:jc w:val="right"/>
        <w:rPr>
          <w:rFonts w:eastAsia="Segoe UI" w:cstheme="minorHAnsi"/>
          <w:sz w:val="22"/>
          <w:szCs w:val="22"/>
        </w:rPr>
      </w:pPr>
    </w:p>
    <w:p w14:paraId="0CC4F63F" w14:textId="77777777" w:rsidR="00950946" w:rsidRDefault="00950946" w:rsidP="00950946">
      <w:pPr>
        <w:jc w:val="center"/>
      </w:pPr>
    </w:p>
    <w:p w14:paraId="2987BAAC" w14:textId="39A3EF94" w:rsidR="00732903" w:rsidRDefault="00732903" w:rsidP="1088C878">
      <w:pPr>
        <w:jc w:val="right"/>
      </w:pPr>
    </w:p>
    <w:p w14:paraId="2A5FE9FA" w14:textId="085EDF9B" w:rsidR="0060282A" w:rsidRPr="008B0113" w:rsidRDefault="0060282A" w:rsidP="1088C878">
      <w:pPr>
        <w:rPr>
          <w:highlight w:val="yellow"/>
        </w:rPr>
      </w:pPr>
      <w:r>
        <w:t xml:space="preserve">Date of Application: </w:t>
      </w:r>
      <w:r w:rsidR="00E67CFE">
        <w:t>11</w:t>
      </w:r>
      <w:r w:rsidR="00396C23" w:rsidRPr="00010089">
        <w:t>/08</w:t>
      </w:r>
      <w:r w:rsidR="15795CDB" w:rsidRPr="00010089">
        <w:t>/2021</w:t>
      </w:r>
    </w:p>
    <w:p w14:paraId="3C9FDAC3" w14:textId="77777777" w:rsidR="0060282A" w:rsidRPr="008B0113" w:rsidRDefault="0060282A" w:rsidP="0060282A">
      <w:pPr>
        <w:rPr>
          <w:b/>
          <w:u w:val="single"/>
        </w:rPr>
      </w:pPr>
    </w:p>
    <w:p w14:paraId="5B98347E" w14:textId="77777777" w:rsidR="0060282A" w:rsidRPr="008B0113" w:rsidRDefault="0060282A" w:rsidP="0060282A">
      <w:pPr>
        <w:rPr>
          <w:b/>
          <w:u w:val="single"/>
        </w:rPr>
      </w:pPr>
      <w:r w:rsidRPr="008B0113">
        <w:rPr>
          <w:b/>
          <w:u w:val="single"/>
        </w:rPr>
        <w:t>RE: Licence Application under S. 254 of the Planning and Development Act, 2000</w:t>
      </w:r>
      <w:r>
        <w:rPr>
          <w:b/>
          <w:u w:val="single"/>
        </w:rPr>
        <w:t xml:space="preserve"> </w:t>
      </w:r>
      <w:r w:rsidRPr="00F000E0">
        <w:rPr>
          <w:b/>
          <w:u w:val="single"/>
        </w:rPr>
        <w:t>(the “Act”),</w:t>
      </w:r>
      <w:r w:rsidRPr="008B0113">
        <w:rPr>
          <w:b/>
          <w:u w:val="single"/>
        </w:rPr>
        <w:t xml:space="preserve"> for </w:t>
      </w:r>
      <w:bookmarkStart w:id="0" w:name="_Hlk51660898"/>
      <w:r w:rsidRPr="008B0113">
        <w:rPr>
          <w:b/>
          <w:u w:val="single"/>
        </w:rPr>
        <w:t>overground electronic communications infrastructure and associated physical infrastructure.</w:t>
      </w:r>
      <w:bookmarkEnd w:id="0"/>
    </w:p>
    <w:p w14:paraId="2EBB686A" w14:textId="77777777" w:rsidR="0060282A" w:rsidRDefault="0060282A" w:rsidP="0060282A"/>
    <w:p w14:paraId="7922B4D0" w14:textId="29A09E6C" w:rsidR="0060282A" w:rsidRDefault="0060282A" w:rsidP="0060282A">
      <w:r>
        <w:t>Further to our pre-application review held on the</w:t>
      </w:r>
      <w:r w:rsidR="04741E23">
        <w:t xml:space="preserve"> </w:t>
      </w:r>
      <w:r w:rsidR="000175CA">
        <w:t>1</w:t>
      </w:r>
      <w:r w:rsidR="00E67CFE">
        <w:t>0</w:t>
      </w:r>
      <w:r w:rsidR="00E05B8C">
        <w:t>/0</w:t>
      </w:r>
      <w:r w:rsidR="00E67CFE">
        <w:t>8</w:t>
      </w:r>
      <w:r w:rsidR="04741E23">
        <w:t>/2021</w:t>
      </w:r>
      <w:r>
        <w:t>, NBI Infrastructure DAC (“</w:t>
      </w:r>
      <w:r w:rsidRPr="1088C878">
        <w:rPr>
          <w:b/>
          <w:bCs/>
        </w:rPr>
        <w:t>NBI</w:t>
      </w:r>
      <w:r>
        <w:t>”) applies for a licence under Section 254 of the Act for overground electronic communications infrastructure and associated physical infrastructure as described in Schedule One (the “</w:t>
      </w:r>
      <w:r w:rsidRPr="1088C878">
        <w:rPr>
          <w:b/>
          <w:bCs/>
        </w:rPr>
        <w:t>Development</w:t>
      </w:r>
      <w:r>
        <w:t>”) at the location(s) described in Schedule Two (the “</w:t>
      </w:r>
      <w:r w:rsidRPr="1088C878">
        <w:rPr>
          <w:b/>
          <w:bCs/>
        </w:rPr>
        <w:t>Works Parameters</w:t>
      </w:r>
      <w:r>
        <w:t>”).</w:t>
      </w:r>
    </w:p>
    <w:p w14:paraId="0AD8EB1E" w14:textId="77777777" w:rsidR="0060282A" w:rsidRPr="008B0113" w:rsidRDefault="0060282A" w:rsidP="0060282A"/>
    <w:p w14:paraId="437F971C" w14:textId="3EC08DA1" w:rsidR="0060282A" w:rsidRDefault="0060282A" w:rsidP="0060282A">
      <w:r w:rsidRPr="008B0113">
        <w:t xml:space="preserve">NBI confirms that it has: </w:t>
      </w:r>
    </w:p>
    <w:p w14:paraId="7C062803" w14:textId="77777777" w:rsidR="0060282A" w:rsidRPr="008B0113" w:rsidRDefault="0060282A" w:rsidP="0060282A"/>
    <w:p w14:paraId="10D4D747" w14:textId="536D712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60282A" w:rsidRPr="008B0113">
        <w:t xml:space="preserve">onsulted with the Local Authority </w:t>
      </w:r>
      <w:r w:rsidR="0060282A">
        <w:t>in relation to the l</w:t>
      </w:r>
      <w:r w:rsidR="0060282A" w:rsidRPr="008B0113">
        <w:t xml:space="preserve">ocations </w:t>
      </w:r>
      <w:r w:rsidR="0060282A">
        <w:t xml:space="preserve">within the </w:t>
      </w:r>
      <w:r w:rsidR="0060282A" w:rsidRPr="008B0113">
        <w:t>scope of this application</w:t>
      </w:r>
      <w:r w:rsidR="0060282A">
        <w:t>;</w:t>
      </w:r>
    </w:p>
    <w:p w14:paraId="50538AEB" w14:textId="2D68997F" w:rsidR="0060282A" w:rsidRPr="00F000E0" w:rsidRDefault="00A840D8" w:rsidP="0060282A">
      <w:pPr>
        <w:numPr>
          <w:ilvl w:val="0"/>
          <w:numId w:val="1"/>
        </w:numPr>
        <w:spacing w:after="160" w:line="256" w:lineRule="auto"/>
        <w:contextualSpacing/>
      </w:pPr>
      <w:r>
        <w:t>r</w:t>
      </w:r>
      <w:r w:rsidR="0060282A" w:rsidRPr="008B0113">
        <w:t xml:space="preserve">eviewed the Development </w:t>
      </w:r>
      <w:r w:rsidR="0060282A">
        <w:t xml:space="preserve">and have </w:t>
      </w:r>
      <w:r w:rsidR="0060282A" w:rsidRPr="008B0113">
        <w:t xml:space="preserve">concluded that the Development is </w:t>
      </w:r>
      <w:r w:rsidR="0060282A">
        <w:t>“</w:t>
      </w:r>
      <w:r w:rsidR="0060282A" w:rsidRPr="008B0113">
        <w:t xml:space="preserve">exempted development” within the meaning of the Act and </w:t>
      </w:r>
      <w:r w:rsidR="0060282A" w:rsidRPr="00F000E0">
        <w:t>the Planning and Development Regulations 2001;</w:t>
      </w:r>
    </w:p>
    <w:p w14:paraId="30054831" w14:textId="35A464A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>nsured that the proposed Development and associated works will not cause any issue that would endanger public safety by reason of traffic hazard or obstruction to road users</w:t>
      </w:r>
      <w:r w:rsidR="0060282A">
        <w:t>;</w:t>
      </w:r>
    </w:p>
    <w:p w14:paraId="55AF4C14" w14:textId="06E4DF3E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l</w:t>
      </w:r>
      <w:r w:rsidR="0060282A" w:rsidRPr="008B0113">
        <w:t>ocated poles in accordance with its design Guidelines for Assessing Locations for New Roadside Utility Poles</w:t>
      </w:r>
      <w:r w:rsidR="0060282A">
        <w:t>;</w:t>
      </w:r>
    </w:p>
    <w:p w14:paraId="410671A9" w14:textId="7936AD1E" w:rsidR="0060282A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lastRenderedPageBreak/>
        <w:t>e</w:t>
      </w:r>
      <w:r w:rsidR="0060282A" w:rsidRPr="008B0113">
        <w:t xml:space="preserve">nsured the </w:t>
      </w:r>
      <w:r w:rsidR="0060282A">
        <w:t>D</w:t>
      </w:r>
      <w:r w:rsidR="0060282A" w:rsidRPr="008B0113">
        <w:t>evelopment does not consist of works along, adjoining, in, on, under or over any land comprised in a motorway, busway or protected road</w:t>
      </w:r>
      <w:r w:rsidR="009E7FEB">
        <w:t>; and</w:t>
      </w:r>
    </w:p>
    <w:p w14:paraId="15EC0C4D" w14:textId="5AEA7A25" w:rsidR="00604A16" w:rsidRPr="00E23621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9E7FEB">
        <w:t>reated a</w:t>
      </w:r>
      <w:r>
        <w:t xml:space="preserve"> </w:t>
      </w:r>
      <w:r w:rsidR="00604A16" w:rsidRPr="00E23621">
        <w:t>T1 in the MRL system as set out in Appendix 1.2 of ‘Guidance on the Process of Engagement between NBI and Local Authorities on the Application for Section 254 Licences</w:t>
      </w:r>
      <w:r w:rsidR="008621CC">
        <w:t>’</w:t>
      </w:r>
      <w:r w:rsidR="00604A16" w:rsidRPr="00E23621">
        <w:t>.</w:t>
      </w:r>
    </w:p>
    <w:p w14:paraId="2F43246E" w14:textId="7E727655" w:rsidR="0060282A" w:rsidRDefault="0060282A" w:rsidP="0060282A">
      <w:pPr>
        <w:contextualSpacing/>
      </w:pPr>
    </w:p>
    <w:p w14:paraId="08329B62" w14:textId="77777777" w:rsidR="00FC75CB" w:rsidRPr="008B0113" w:rsidRDefault="00FC75CB" w:rsidP="0060282A">
      <w:pPr>
        <w:contextualSpacing/>
      </w:pPr>
    </w:p>
    <w:p w14:paraId="3DD9671A" w14:textId="167AC208" w:rsidR="0060282A" w:rsidRPr="008B0113" w:rsidRDefault="0060282A" w:rsidP="0060282A">
      <w:r w:rsidRPr="008B0113">
        <w:t>Yours faithfully</w:t>
      </w:r>
    </w:p>
    <w:p w14:paraId="37A79A34" w14:textId="77777777" w:rsidR="00A76E30" w:rsidRDefault="00A76E30" w:rsidP="0060282A"/>
    <w:p w14:paraId="49D7000A" w14:textId="116395AB" w:rsidR="37C675F8" w:rsidRDefault="6700F87A" w:rsidP="7D80071A">
      <w:pPr>
        <w:spacing w:line="259" w:lineRule="auto"/>
        <w:rPr>
          <w:rFonts w:ascii="Bradley Hand ITC" w:eastAsia="Bradley Hand ITC" w:hAnsi="Bradley Hand ITC" w:cs="Bradley Hand ITC"/>
          <w:sz w:val="28"/>
          <w:szCs w:val="28"/>
        </w:rPr>
      </w:pPr>
      <w:r w:rsidRPr="1088C878">
        <w:rPr>
          <w:rFonts w:ascii="Bradley Hand ITC" w:eastAsia="Bradley Hand ITC" w:hAnsi="Bradley Hand ITC" w:cs="Bradley Hand ITC"/>
          <w:sz w:val="28"/>
          <w:szCs w:val="28"/>
        </w:rPr>
        <w:t>Padraig He</w:t>
      </w:r>
      <w:r w:rsidR="00E05B8C">
        <w:rPr>
          <w:rFonts w:ascii="Bradley Hand ITC" w:eastAsia="Bradley Hand ITC" w:hAnsi="Bradley Hand ITC" w:cs="Bradley Hand ITC"/>
          <w:sz w:val="28"/>
          <w:szCs w:val="28"/>
        </w:rPr>
        <w:t>rl</w:t>
      </w:r>
      <w:r w:rsidRPr="1088C878">
        <w:rPr>
          <w:rFonts w:ascii="Bradley Hand ITC" w:eastAsia="Bradley Hand ITC" w:hAnsi="Bradley Hand ITC" w:cs="Bradley Hand ITC"/>
          <w:sz w:val="28"/>
          <w:szCs w:val="28"/>
        </w:rPr>
        <w:t>ihy</w:t>
      </w:r>
    </w:p>
    <w:p w14:paraId="5A6607E4" w14:textId="77777777" w:rsidR="0060282A" w:rsidRPr="008B0113" w:rsidRDefault="0060282A" w:rsidP="0060282A"/>
    <w:p w14:paraId="57B113C4" w14:textId="43F5B06D" w:rsidR="0060282A" w:rsidRPr="00860DF1" w:rsidRDefault="0060282A" w:rsidP="0060282A">
      <w:r>
        <w:t>___________________</w:t>
      </w:r>
    </w:p>
    <w:p w14:paraId="3F502D4E" w14:textId="77777777" w:rsidR="0060282A" w:rsidRPr="008B0113" w:rsidRDefault="0060282A" w:rsidP="0060282A">
      <w:r w:rsidRPr="008B0113">
        <w:t>NBI Infrastructure DAC</w:t>
      </w:r>
    </w:p>
    <w:p w14:paraId="01E6E0C8" w14:textId="77777777" w:rsidR="0060282A" w:rsidRPr="008B0113" w:rsidRDefault="0060282A" w:rsidP="0060282A">
      <w:pPr>
        <w:rPr>
          <w:b/>
        </w:rPr>
      </w:pPr>
    </w:p>
    <w:p w14:paraId="114A0B29" w14:textId="77777777" w:rsidR="0060282A" w:rsidRPr="008B0113" w:rsidRDefault="0060282A" w:rsidP="0060282A">
      <w:pPr>
        <w:rPr>
          <w:b/>
        </w:rPr>
      </w:pPr>
    </w:p>
    <w:p w14:paraId="2DA1ECDB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609AE7B5" w14:textId="06A2C666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>Schedule One: Description of the Works</w:t>
      </w:r>
    </w:p>
    <w:p w14:paraId="7CFF5A72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0282A" w:rsidRPr="008B0113" w14:paraId="1E6B3BB6" w14:textId="77777777" w:rsidTr="0082158D">
        <w:tc>
          <w:tcPr>
            <w:tcW w:w="9067" w:type="dxa"/>
          </w:tcPr>
          <w:p w14:paraId="31B7E3FF" w14:textId="77777777" w:rsidR="0060282A" w:rsidRPr="008B0113" w:rsidRDefault="0060282A" w:rsidP="0082158D">
            <w:r w:rsidRPr="008B0113">
              <w:t>The erection of overground electronic communications infrastructure and any associated physical infrastructure along public roads including:</w:t>
            </w:r>
          </w:p>
          <w:p w14:paraId="76B26DEC" w14:textId="77777777" w:rsidR="0060282A" w:rsidRPr="008B0113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>The erection of new overground fibre optic cables on existing timber poles</w:t>
            </w:r>
          </w:p>
          <w:p w14:paraId="362FF118" w14:textId="77777777" w:rsidR="0060282A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 xml:space="preserve">The erection of new poles </w:t>
            </w:r>
            <w:r>
              <w:t xml:space="preserve">and associated fibre optic cables </w:t>
            </w:r>
          </w:p>
          <w:p w14:paraId="6840F105" w14:textId="77777777" w:rsidR="0060282A" w:rsidRPr="008B0113" w:rsidRDefault="0060282A" w:rsidP="0082158D">
            <w:r w:rsidRPr="008B0113">
              <w:t xml:space="preserve">Poles do not exceed 12 metres in height or </w:t>
            </w:r>
            <w:r>
              <w:t xml:space="preserve">approximately </w:t>
            </w:r>
            <w:r w:rsidRPr="008B0113">
              <w:t>0.</w:t>
            </w:r>
            <w:r>
              <w:t>3</w:t>
            </w:r>
            <w:r w:rsidRPr="008B0113">
              <w:t xml:space="preserve"> metres in diameter and are manufactured to EN14229: 2010 and further described in </w:t>
            </w:r>
            <w:r>
              <w:t>S</w:t>
            </w:r>
            <w:r w:rsidRPr="008B0113">
              <w:t xml:space="preserve">chedule </w:t>
            </w:r>
            <w:r>
              <w:t>T</w:t>
            </w:r>
            <w:r w:rsidRPr="008B0113">
              <w:t>wo.</w:t>
            </w:r>
          </w:p>
        </w:tc>
      </w:tr>
    </w:tbl>
    <w:p w14:paraId="12DE885E" w14:textId="77777777" w:rsidR="0060282A" w:rsidRPr="008B0113" w:rsidRDefault="0060282A" w:rsidP="0060282A"/>
    <w:p w14:paraId="321AEC44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7E222A0E" w14:textId="4E37587D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 xml:space="preserve">Schedule Two: </w:t>
      </w:r>
      <w:r w:rsidRPr="004747BF">
        <w:rPr>
          <w:b/>
        </w:rPr>
        <w:t xml:space="preserve">Works </w:t>
      </w:r>
      <w:r w:rsidR="00B77570">
        <w:rPr>
          <w:b/>
        </w:rPr>
        <w:t xml:space="preserve">Information </w:t>
      </w:r>
      <w:r w:rsidRPr="004747BF">
        <w:rPr>
          <w:b/>
        </w:rPr>
        <w:t>Parameters</w:t>
      </w:r>
    </w:p>
    <w:p w14:paraId="38A4B23D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60282A" w:rsidRPr="008B0113" w14:paraId="310A83D1" w14:textId="77777777" w:rsidTr="1088C878">
        <w:tc>
          <w:tcPr>
            <w:tcW w:w="1838" w:type="dxa"/>
          </w:tcPr>
          <w:p w14:paraId="7FB445DB" w14:textId="77777777" w:rsidR="0060282A" w:rsidRPr="008B0113" w:rsidRDefault="0060282A" w:rsidP="0082158D">
            <w:r w:rsidRPr="008B0113">
              <w:t xml:space="preserve">Local Authority: </w:t>
            </w:r>
          </w:p>
          <w:p w14:paraId="41E8DC9E" w14:textId="77777777" w:rsidR="0060282A" w:rsidRPr="008B0113" w:rsidRDefault="0060282A" w:rsidP="0082158D"/>
        </w:tc>
        <w:tc>
          <w:tcPr>
            <w:tcW w:w="7229" w:type="dxa"/>
          </w:tcPr>
          <w:p w14:paraId="1D646F32" w14:textId="0FD4E301" w:rsidR="0060282A" w:rsidRPr="00094CDF" w:rsidRDefault="00423BA0" w:rsidP="1088C878">
            <w:r>
              <w:t>Laois</w:t>
            </w:r>
            <w:r w:rsidR="00950946">
              <w:t xml:space="preserve"> </w:t>
            </w:r>
            <w:r w:rsidR="74B8562D">
              <w:t xml:space="preserve"> County Council</w:t>
            </w:r>
          </w:p>
        </w:tc>
      </w:tr>
      <w:tr w:rsidR="0060282A" w:rsidRPr="008B0113" w14:paraId="62E51345" w14:textId="77777777" w:rsidTr="1088C878">
        <w:trPr>
          <w:trHeight w:val="630"/>
        </w:trPr>
        <w:tc>
          <w:tcPr>
            <w:tcW w:w="1838" w:type="dxa"/>
          </w:tcPr>
          <w:p w14:paraId="7B6FBAAB" w14:textId="77777777" w:rsidR="0060282A" w:rsidRPr="008B0113" w:rsidRDefault="0060282A" w:rsidP="0082158D">
            <w:r w:rsidRPr="008B0113">
              <w:t xml:space="preserve">Engineering Area/ Municipal District: </w:t>
            </w:r>
          </w:p>
          <w:p w14:paraId="085938D9" w14:textId="77777777" w:rsidR="0060282A" w:rsidRPr="008B0113" w:rsidRDefault="0060282A" w:rsidP="0082158D"/>
        </w:tc>
        <w:tc>
          <w:tcPr>
            <w:tcW w:w="7229" w:type="dxa"/>
          </w:tcPr>
          <w:p w14:paraId="61E680B9" w14:textId="03518023" w:rsidR="0060282A" w:rsidRPr="00094CDF" w:rsidRDefault="00423BA0" w:rsidP="1088C878">
            <w:r>
              <w:t>Graiguecullen-Portarlington</w:t>
            </w:r>
            <w:r w:rsidR="2B0183C3">
              <w:t xml:space="preserve"> </w:t>
            </w:r>
            <w:r w:rsidR="4CAEE317">
              <w:t>MD</w:t>
            </w:r>
          </w:p>
        </w:tc>
      </w:tr>
      <w:tr w:rsidR="0060282A" w:rsidRPr="008B0113" w14:paraId="0850EB72" w14:textId="77777777" w:rsidTr="1088C878">
        <w:tc>
          <w:tcPr>
            <w:tcW w:w="1838" w:type="dxa"/>
            <w:shd w:val="clear" w:color="auto" w:fill="auto"/>
          </w:tcPr>
          <w:p w14:paraId="092124A6" w14:textId="2A1C231A" w:rsidR="0060282A" w:rsidRPr="008B0113" w:rsidRDefault="0060282A" w:rsidP="0082158D">
            <w:r w:rsidRPr="008B0113">
              <w:t>MRL T1 Application reference number</w:t>
            </w:r>
            <w:r w:rsidR="003627C3">
              <w:t>:</w:t>
            </w:r>
            <w:r w:rsidRPr="008B0113">
              <w:t xml:space="preserve"> </w:t>
            </w:r>
          </w:p>
        </w:tc>
        <w:tc>
          <w:tcPr>
            <w:tcW w:w="7229" w:type="dxa"/>
          </w:tcPr>
          <w:p w14:paraId="57879AF7" w14:textId="44986314" w:rsidR="0060282A" w:rsidRPr="00094CDF" w:rsidRDefault="2B980FE2" w:rsidP="1088C878">
            <w:r>
              <w:t>2021</w:t>
            </w:r>
            <w:r w:rsidR="003869D9">
              <w:t>LS0267</w:t>
            </w:r>
          </w:p>
        </w:tc>
      </w:tr>
      <w:tr w:rsidR="0060282A" w:rsidRPr="008B0113" w14:paraId="5A25E4E1" w14:textId="77777777" w:rsidTr="1088C878">
        <w:tc>
          <w:tcPr>
            <w:tcW w:w="1838" w:type="dxa"/>
          </w:tcPr>
          <w:p w14:paraId="2365359B" w14:textId="77777777" w:rsidR="0060282A" w:rsidRPr="008B0113" w:rsidRDefault="0060282A" w:rsidP="0082158D">
            <w:r w:rsidRPr="008B0113">
              <w:t xml:space="preserve">Number of new poles: </w:t>
            </w:r>
          </w:p>
        </w:tc>
        <w:tc>
          <w:tcPr>
            <w:tcW w:w="7229" w:type="dxa"/>
          </w:tcPr>
          <w:p w14:paraId="7CC62FD4" w14:textId="2BE61A8F" w:rsidR="0060282A" w:rsidRPr="00094CDF" w:rsidRDefault="00423BA0" w:rsidP="1088C878">
            <w:r>
              <w:t>24</w:t>
            </w:r>
          </w:p>
        </w:tc>
      </w:tr>
      <w:tr w:rsidR="0060282A" w:rsidRPr="008B0113" w14:paraId="2D5F271D" w14:textId="77777777" w:rsidTr="1088C878">
        <w:tc>
          <w:tcPr>
            <w:tcW w:w="1838" w:type="dxa"/>
          </w:tcPr>
          <w:p w14:paraId="7ACA7828" w14:textId="77777777" w:rsidR="0060282A" w:rsidRPr="008B0113" w:rsidRDefault="0060282A" w:rsidP="0082158D">
            <w:r>
              <w:t>Overall length of associated cable</w:t>
            </w:r>
          </w:p>
        </w:tc>
        <w:tc>
          <w:tcPr>
            <w:tcW w:w="7229" w:type="dxa"/>
          </w:tcPr>
          <w:p w14:paraId="4470905D" w14:textId="7163AA49" w:rsidR="0060282A" w:rsidRPr="00094CDF" w:rsidRDefault="00AD2815" w:rsidP="1088C878">
            <w:r>
              <w:t>9292</w:t>
            </w:r>
            <w:r w:rsidR="00423BA0">
              <w:t>m</w:t>
            </w:r>
          </w:p>
        </w:tc>
      </w:tr>
      <w:tr w:rsidR="0060282A" w:rsidRPr="008B0113" w14:paraId="75962038" w14:textId="77777777" w:rsidTr="1088C878">
        <w:tc>
          <w:tcPr>
            <w:tcW w:w="1838" w:type="dxa"/>
          </w:tcPr>
          <w:p w14:paraId="366C4985" w14:textId="77777777" w:rsidR="0060282A" w:rsidRPr="008B0113" w:rsidRDefault="0060282A" w:rsidP="0082158D">
            <w:r w:rsidRPr="008B0113">
              <w:lastRenderedPageBreak/>
              <w:t xml:space="preserve">Drawing of typical pole  </w:t>
            </w:r>
          </w:p>
        </w:tc>
        <w:tc>
          <w:tcPr>
            <w:tcW w:w="7229" w:type="dxa"/>
          </w:tcPr>
          <w:p w14:paraId="734D3FD1" w14:textId="77777777" w:rsidR="0060282A" w:rsidRPr="008B0113" w:rsidRDefault="0060282A" w:rsidP="0082158D">
            <w:r>
              <w:rPr>
                <w:noProof/>
              </w:rPr>
              <w:drawing>
                <wp:inline distT="0" distB="0" distL="0" distR="0" wp14:anchorId="713D18D0" wp14:editId="4C6D3F2B">
                  <wp:extent cx="4219048" cy="5323810"/>
                  <wp:effectExtent l="0" t="0" r="0" b="0"/>
                  <wp:docPr id="63" name="Picture 6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048" cy="5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2A" w:rsidRPr="008B0113" w14:paraId="0A39213E" w14:textId="77777777" w:rsidTr="1088C878">
        <w:tc>
          <w:tcPr>
            <w:tcW w:w="1838" w:type="dxa"/>
          </w:tcPr>
          <w:p w14:paraId="1B5F08BF" w14:textId="77777777" w:rsidR="0060282A" w:rsidRPr="007F3BEB" w:rsidRDefault="0060282A" w:rsidP="0082158D">
            <w:r w:rsidRPr="00C6286F">
              <w:t>New   Pole l</w:t>
            </w:r>
            <w:r w:rsidRPr="00C04CF4">
              <w:t xml:space="preserve">ocations: </w:t>
            </w:r>
          </w:p>
          <w:p w14:paraId="27DF395E" w14:textId="77777777" w:rsidR="0060282A" w:rsidRPr="00C6286F" w:rsidRDefault="0060282A" w:rsidP="0082158D"/>
        </w:tc>
        <w:tc>
          <w:tcPr>
            <w:tcW w:w="7229" w:type="dxa"/>
          </w:tcPr>
          <w:p w14:paraId="7BD76C64" w14:textId="77777777" w:rsidR="00BB21B6" w:rsidRDefault="00BB21B6" w:rsidP="00BB21B6">
            <w:pPr>
              <w:pStyle w:val="TableParagraph"/>
              <w:spacing w:line="231" w:lineRule="exact"/>
              <w:ind w:left="99"/>
              <w:rPr>
                <w:sz w:val="21"/>
              </w:rPr>
            </w:pPr>
            <w:r>
              <w:rPr>
                <w:sz w:val="21"/>
              </w:rPr>
              <w:t>Described in the electronic PDF booklet</w:t>
            </w:r>
            <w:r>
              <w:rPr>
                <w:sz w:val="21"/>
                <w:vertAlign w:val="superscript"/>
              </w:rPr>
              <w:t>8</w:t>
            </w:r>
            <w:r>
              <w:rPr>
                <w:sz w:val="21"/>
              </w:rPr>
              <w:t xml:space="preserve"> provided via the MRL systems with a</w:t>
            </w:r>
          </w:p>
          <w:p w14:paraId="12662068" w14:textId="77777777" w:rsidR="00BB21B6" w:rsidRDefault="00BB21B6" w:rsidP="00BB21B6">
            <w:pPr>
              <w:pStyle w:val="TableParagraph"/>
              <w:spacing w:before="3" w:line="235" w:lineRule="auto"/>
              <w:ind w:left="99"/>
              <w:rPr>
                <w:sz w:val="21"/>
              </w:rPr>
            </w:pPr>
            <w:r>
              <w:rPr>
                <w:sz w:val="21"/>
              </w:rPr>
              <w:t>cover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sheet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referencing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design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  <w:r>
              <w:rPr>
                <w:sz w:val="21"/>
                <w:vertAlign w:val="superscript"/>
              </w:rPr>
              <w:t>9</w:t>
            </w:r>
            <w:r>
              <w:rPr>
                <w:sz w:val="21"/>
              </w:rPr>
              <w:t>.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location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design details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are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PDF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booklet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one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page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</w:p>
          <w:p w14:paraId="72F5F4C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unique reference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number;</w:t>
            </w:r>
          </w:p>
          <w:p w14:paraId="60BD06B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photograph;</w:t>
            </w:r>
          </w:p>
          <w:p w14:paraId="4EB81ED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2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location map;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</w:p>
          <w:p w14:paraId="0884991E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4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design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</w:p>
          <w:p w14:paraId="61F2DA67" w14:textId="77777777" w:rsidR="00BB21B6" w:rsidRDefault="00BB21B6" w:rsidP="00BB21B6">
            <w:pPr>
              <w:pStyle w:val="TableParagraph"/>
              <w:ind w:left="0"/>
              <w:rPr>
                <w:b/>
                <w:sz w:val="20"/>
              </w:rPr>
            </w:pPr>
          </w:p>
          <w:p w14:paraId="3CB19EB3" w14:textId="77777777" w:rsidR="00BB21B6" w:rsidRDefault="00BB21B6" w:rsidP="00BB21B6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31069CE8" w14:textId="0522077B" w:rsidR="00BB21B6" w:rsidRPr="00C04CF4" w:rsidRDefault="00BB21B6" w:rsidP="00BB21B6">
            <w:pPr>
              <w:rPr>
                <w:rFonts w:cs="Calibri"/>
              </w:rPr>
            </w:pPr>
            <w:r>
              <w:rPr>
                <w:sz w:val="21"/>
              </w:rPr>
              <w:lastRenderedPageBreak/>
              <w:t>For ease of reference the locations may also be viewed at maps.arcgis.com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(url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link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included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detail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MRL system)</w:t>
            </w:r>
          </w:p>
          <w:p w14:paraId="78B671D0" w14:textId="565B294F" w:rsidR="0060282A" w:rsidRPr="00C04CF4" w:rsidRDefault="0060282A" w:rsidP="7D80071A">
            <w:pPr>
              <w:spacing w:after="160" w:line="259" w:lineRule="auto"/>
              <w:rPr>
                <w:rFonts w:cs="Calibri"/>
              </w:rPr>
            </w:pPr>
          </w:p>
        </w:tc>
      </w:tr>
      <w:tr w:rsidR="0060282A" w:rsidRPr="008B0113" w14:paraId="69F384E5" w14:textId="77777777" w:rsidTr="1088C878">
        <w:tc>
          <w:tcPr>
            <w:tcW w:w="1838" w:type="dxa"/>
          </w:tcPr>
          <w:p w14:paraId="4CBCF18F" w14:textId="77777777" w:rsidR="0060282A" w:rsidRPr="008B0113" w:rsidRDefault="0060282A" w:rsidP="0082158D">
            <w:r>
              <w:lastRenderedPageBreak/>
              <w:t>Cable routes:</w:t>
            </w:r>
          </w:p>
        </w:tc>
        <w:tc>
          <w:tcPr>
            <w:tcW w:w="7229" w:type="dxa"/>
          </w:tcPr>
          <w:p w14:paraId="624A858C" w14:textId="77777777" w:rsidR="00EF3DF8" w:rsidRDefault="00EF3DF8" w:rsidP="00EF3DF8">
            <w:pPr>
              <w:pStyle w:val="TableParagraph"/>
              <w:spacing w:line="237" w:lineRule="auto"/>
              <w:ind w:left="0" w:right="373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described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following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drawings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MRL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system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and relating to this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z w:val="21"/>
                <w:vertAlign w:val="superscript"/>
              </w:rPr>
              <w:t>10</w:t>
            </w:r>
            <w:r>
              <w:rPr>
                <w:sz w:val="21"/>
              </w:rPr>
              <w:t>.</w:t>
            </w:r>
          </w:p>
          <w:p w14:paraId="19DC81A7" w14:textId="77777777" w:rsidR="0060282A" w:rsidRPr="008B0113" w:rsidRDefault="0060282A" w:rsidP="0082158D"/>
          <w:p w14:paraId="3B66A90D" w14:textId="0422C8A6" w:rsidR="0060282A" w:rsidRPr="008B0113" w:rsidRDefault="00DC1898" w:rsidP="0082158D">
            <w:r>
              <w:t>(</w:t>
            </w:r>
            <w:r w:rsidR="00AD2815">
              <w:t>9292</w:t>
            </w:r>
            <w:r>
              <w:t>m)</w:t>
            </w:r>
          </w:p>
          <w:p w14:paraId="052EA819" w14:textId="312D8DBF" w:rsidR="0060282A" w:rsidRPr="008B0113" w:rsidRDefault="0060282A" w:rsidP="7D80071A">
            <w:pPr>
              <w:tabs>
                <w:tab w:val="right" w:pos="7013"/>
              </w:tabs>
            </w:pPr>
            <w:r w:rsidRPr="008B0113">
              <w:tab/>
            </w:r>
          </w:p>
        </w:tc>
      </w:tr>
      <w:tr w:rsidR="00E5573F" w:rsidRPr="008B0113" w14:paraId="1BA00F33" w14:textId="77777777" w:rsidTr="1088C878">
        <w:tc>
          <w:tcPr>
            <w:tcW w:w="1838" w:type="dxa"/>
          </w:tcPr>
          <w:p w14:paraId="3E3E3FC6" w14:textId="77777777" w:rsidR="00E5573F" w:rsidRPr="00000349" w:rsidRDefault="00E5573F" w:rsidP="00E5573F">
            <w:r w:rsidRPr="00000349">
              <w:t>‘Arc GIS Mapping Link’</w:t>
            </w:r>
          </w:p>
        </w:tc>
        <w:tc>
          <w:tcPr>
            <w:tcW w:w="7229" w:type="dxa"/>
          </w:tcPr>
          <w:p w14:paraId="4EB34FE2" w14:textId="77777777" w:rsidR="00E5573F" w:rsidRDefault="00E5573F" w:rsidP="00E5573F">
            <w:pPr>
              <w:pStyle w:val="TableParagraph"/>
              <w:spacing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18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an</w:t>
            </w:r>
            <w:r>
              <w:rPr>
                <w:i/>
                <w:spacing w:val="-17"/>
                <w:sz w:val="21"/>
              </w:rPr>
              <w:t xml:space="preserve"> </w:t>
            </w:r>
            <w:r>
              <w:rPr>
                <w:i/>
                <w:sz w:val="21"/>
              </w:rPr>
              <w:t>ArcGIS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mapping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file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which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shows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locations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all</w:t>
            </w:r>
            <w:r>
              <w:rPr>
                <w:i/>
                <w:spacing w:val="-19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poles. Each pole to be identifiable/ tagged with a pole reference number and have a popup 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provide:</w:t>
            </w:r>
          </w:p>
          <w:p w14:paraId="500C7EF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43" w:line="254" w:lineRule="auto"/>
              <w:ind w:right="89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survey information fields defining the pole design inputs and outputs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(including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road)</w:t>
            </w:r>
          </w:p>
          <w:p w14:paraId="0A6EEEB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"/>
              <w:ind w:hanging="34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Google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Maps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Streetview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location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;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</w:p>
          <w:p w14:paraId="5CC7E1E7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8" w:line="254" w:lineRule="auto"/>
              <w:ind w:right="81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2 Photograph(s) of the pole location to define the proposed pole location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using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surveyor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ranging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rods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denote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location (vertical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rod)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road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(horizontal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rod).</w:t>
            </w:r>
          </w:p>
          <w:p w14:paraId="594733EE" w14:textId="7B324071" w:rsidR="00E5573F" w:rsidRPr="00000349" w:rsidRDefault="00E5573F" w:rsidP="00E5573F">
            <w:r>
              <w:rPr>
                <w:sz w:val="21"/>
              </w:rPr>
              <w:t>The ArcGIS link includes background mapping of SAC areas to facilitate review.</w:t>
            </w:r>
          </w:p>
        </w:tc>
      </w:tr>
      <w:tr w:rsidR="00A86FAC" w:rsidRPr="008B0113" w14:paraId="68EE8E6C" w14:textId="77777777" w:rsidTr="1088C878">
        <w:tc>
          <w:tcPr>
            <w:tcW w:w="1838" w:type="dxa"/>
          </w:tcPr>
          <w:p w14:paraId="6673D3EB" w14:textId="77777777" w:rsidR="00A86FAC" w:rsidRPr="008B0113" w:rsidRDefault="00A86FAC" w:rsidP="00A86FAC">
            <w:r w:rsidRPr="008B0113">
              <w:t xml:space="preserve">Spreadsheet reference detailing pole design parameters </w:t>
            </w:r>
            <w:r w:rsidRPr="008B0113">
              <w:rPr>
                <w:u w:val="single"/>
              </w:rPr>
              <w:t>submitted on MRL</w:t>
            </w:r>
          </w:p>
        </w:tc>
        <w:tc>
          <w:tcPr>
            <w:tcW w:w="7229" w:type="dxa"/>
          </w:tcPr>
          <w:p w14:paraId="3D7E9174" w14:textId="77777777" w:rsidR="00A86FAC" w:rsidRDefault="00A86FAC" w:rsidP="00A86FAC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3B9EE888" w14:textId="77777777" w:rsidR="00A86FAC" w:rsidRDefault="00A86FAC" w:rsidP="00A86FAC">
            <w:pPr>
              <w:pStyle w:val="TableParagraph"/>
              <w:spacing w:before="168"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Excel document will list all new poles and the survey information which defines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design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inputs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outputs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i.e.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estimated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operating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speed,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road class, design offset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etc.</w:t>
            </w:r>
          </w:p>
          <w:p w14:paraId="335542C0" w14:textId="5A4B77A1" w:rsidR="00A86FAC" w:rsidRPr="008B40DE" w:rsidRDefault="00A86FAC" w:rsidP="00A86FAC">
            <w:r>
              <w:rPr>
                <w:sz w:val="21"/>
              </w:rPr>
              <w:t>The excel document is provided via the MRL system.</w:t>
            </w:r>
          </w:p>
        </w:tc>
      </w:tr>
      <w:tr w:rsidR="00A86FAC" w:rsidRPr="008B0113" w14:paraId="07136612" w14:textId="77777777" w:rsidTr="1088C878">
        <w:tc>
          <w:tcPr>
            <w:tcW w:w="1838" w:type="dxa"/>
          </w:tcPr>
          <w:p w14:paraId="22DAC64D" w14:textId="77777777" w:rsidR="00A86FAC" w:rsidRPr="008B0113" w:rsidRDefault="00A86FAC" w:rsidP="00A86FAC">
            <w:r w:rsidRPr="008B0113">
              <w:t>Screening Report Reference submitted on MRL.</w:t>
            </w:r>
          </w:p>
        </w:tc>
        <w:tc>
          <w:tcPr>
            <w:tcW w:w="7229" w:type="dxa"/>
          </w:tcPr>
          <w:p w14:paraId="3CEE975F" w14:textId="07CC79DC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4A6B9250" w14:textId="77777777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2A18737E" w14:textId="2831EDAE" w:rsidR="00A86FAC" w:rsidRPr="00F71665" w:rsidRDefault="00AB4619" w:rsidP="00AB4619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D8E9449" w14:textId="77777777" w:rsidTr="1088C878">
        <w:tc>
          <w:tcPr>
            <w:tcW w:w="1838" w:type="dxa"/>
          </w:tcPr>
          <w:p w14:paraId="0E3F63FC" w14:textId="77777777" w:rsidR="0057312A" w:rsidRPr="008B0113" w:rsidRDefault="0057312A" w:rsidP="0057312A">
            <w:r w:rsidRPr="008B0113">
              <w:t xml:space="preserve">Extract from AA Screening Report in relation to the specific works applied for in the application  </w:t>
            </w:r>
          </w:p>
        </w:tc>
        <w:tc>
          <w:tcPr>
            <w:tcW w:w="7229" w:type="dxa"/>
          </w:tcPr>
          <w:p w14:paraId="3E935DA5" w14:textId="4880306A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78CE2DEB" w14:textId="77777777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526D1369" w14:textId="367C4734" w:rsidR="0057312A" w:rsidRPr="00B01639" w:rsidRDefault="0057312A" w:rsidP="0057312A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AD2815" w14:paraId="3103FB95" w14:textId="77777777" w:rsidTr="1088C878">
        <w:tc>
          <w:tcPr>
            <w:tcW w:w="1838" w:type="dxa"/>
          </w:tcPr>
          <w:p w14:paraId="21DB9900" w14:textId="7BBC0BFC" w:rsidR="0057312A" w:rsidRPr="008B0113" w:rsidRDefault="0057312A" w:rsidP="0057312A">
            <w:r w:rsidRPr="00E0703B">
              <w:t>NBI Internal</w:t>
            </w:r>
            <w:r>
              <w:t xml:space="preserve"> </w:t>
            </w:r>
            <w:r w:rsidRPr="008B0113">
              <w:t>Reference Number:</w:t>
            </w:r>
          </w:p>
        </w:tc>
        <w:tc>
          <w:tcPr>
            <w:tcW w:w="7229" w:type="dxa"/>
          </w:tcPr>
          <w:p w14:paraId="00895EBC" w14:textId="6983F041" w:rsidR="0057312A" w:rsidRPr="00AD2815" w:rsidRDefault="0057312A" w:rsidP="1088C878">
            <w:pPr>
              <w:rPr>
                <w:lang w:val="it-IT"/>
              </w:rPr>
            </w:pPr>
            <w:r w:rsidRPr="00AD2815">
              <w:rPr>
                <w:lang w:val="it-IT"/>
              </w:rPr>
              <w:t>DA</w:t>
            </w:r>
            <w:r w:rsidR="226B75ED" w:rsidRPr="00AD2815">
              <w:rPr>
                <w:lang w:val="it-IT"/>
              </w:rPr>
              <w:t>0</w:t>
            </w:r>
            <w:r w:rsidR="00423BA0" w:rsidRPr="00AD2815">
              <w:rPr>
                <w:lang w:val="it-IT"/>
              </w:rPr>
              <w:t>20-2-</w:t>
            </w:r>
            <w:r w:rsidR="00E841A2" w:rsidRPr="00AD2815">
              <w:rPr>
                <w:lang w:val="it-IT"/>
              </w:rPr>
              <w:t>Carlow – Graiguecullen-Portarlington</w:t>
            </w:r>
            <w:r w:rsidRPr="00AD2815">
              <w:rPr>
                <w:lang w:val="it-IT"/>
              </w:rPr>
              <w:t xml:space="preserve"> MD</w:t>
            </w:r>
          </w:p>
        </w:tc>
      </w:tr>
      <w:tr w:rsidR="0057312A" w:rsidRPr="008B0113" w14:paraId="376A04EF" w14:textId="77777777" w:rsidTr="1088C878">
        <w:tc>
          <w:tcPr>
            <w:tcW w:w="1838" w:type="dxa"/>
          </w:tcPr>
          <w:p w14:paraId="00D76032" w14:textId="77777777" w:rsidR="0057312A" w:rsidRPr="008B0113" w:rsidRDefault="0057312A" w:rsidP="0057312A">
            <w:r w:rsidRPr="008B0113">
              <w:t xml:space="preserve">NBI Contact details in relation to this application. </w:t>
            </w:r>
          </w:p>
        </w:tc>
        <w:tc>
          <w:tcPr>
            <w:tcW w:w="7229" w:type="dxa"/>
          </w:tcPr>
          <w:p w14:paraId="61920DB4" w14:textId="163360C9" w:rsidR="0057312A" w:rsidRPr="00094CDF" w:rsidRDefault="0057312A" w:rsidP="1088C878">
            <w:r>
              <w:t xml:space="preserve">Name: </w:t>
            </w:r>
            <w:r w:rsidR="3C40F914">
              <w:t>Padraig Herlihy</w:t>
            </w:r>
          </w:p>
          <w:p w14:paraId="3B24A90B" w14:textId="5030F5A6" w:rsidR="0057312A" w:rsidRPr="00094CDF" w:rsidRDefault="0057312A" w:rsidP="1088C878">
            <w:r>
              <w:t xml:space="preserve">Telephone: </w:t>
            </w:r>
            <w:r w:rsidR="3E6B7210">
              <w:t>087 3780051</w:t>
            </w:r>
          </w:p>
          <w:p w14:paraId="0875CEE3" w14:textId="7E50BA07" w:rsidR="0057312A" w:rsidRPr="00094CDF" w:rsidRDefault="0057312A" w:rsidP="1088C878">
            <w:r>
              <w:t xml:space="preserve">e-mail: </w:t>
            </w:r>
            <w:r w:rsidR="3FF11590">
              <w:t>padraig.herlihy</w:t>
            </w:r>
            <w:r>
              <w:t>@nbi.ie</w:t>
            </w:r>
          </w:p>
          <w:p w14:paraId="2A8E7D4F" w14:textId="6A03BC53" w:rsidR="0057312A" w:rsidRPr="00094CDF" w:rsidRDefault="0057312A" w:rsidP="1088C878">
            <w:r>
              <w:t>Address: 3009 Lake Drive, Citywest, Dublin 24</w:t>
            </w:r>
          </w:p>
        </w:tc>
      </w:tr>
    </w:tbl>
    <w:p w14:paraId="6DECF28D" w14:textId="77777777" w:rsidR="00F000E0" w:rsidRDefault="00F000E0" w:rsidP="00B13543">
      <w:pPr>
        <w:rPr>
          <w:b/>
          <w:bCs/>
          <w:highlight w:val="green"/>
        </w:rPr>
      </w:pPr>
    </w:p>
    <w:p w14:paraId="5D3E853D" w14:textId="77777777" w:rsidR="00111812" w:rsidRDefault="00111812" w:rsidP="00111812">
      <w:pPr>
        <w:spacing w:before="88"/>
        <w:ind w:left="154"/>
        <w:rPr>
          <w:sz w:val="18"/>
        </w:rPr>
      </w:pPr>
      <w:r>
        <w:rPr>
          <w:w w:val="105"/>
          <w:sz w:val="18"/>
          <w:vertAlign w:val="superscript"/>
        </w:rPr>
        <w:t>8</w:t>
      </w:r>
      <w:r>
        <w:rPr>
          <w:w w:val="105"/>
          <w:sz w:val="18"/>
        </w:rPr>
        <w:t xml:space="preserve"> A copy of which has been provided on the MRL system</w:t>
      </w:r>
    </w:p>
    <w:p w14:paraId="428A6A46" w14:textId="77777777" w:rsidR="00111812" w:rsidRDefault="00111812" w:rsidP="00111812">
      <w:pPr>
        <w:spacing w:before="11" w:line="252" w:lineRule="auto"/>
        <w:ind w:left="154"/>
        <w:rPr>
          <w:sz w:val="18"/>
        </w:rPr>
      </w:pPr>
      <w:r>
        <w:rPr>
          <w:w w:val="105"/>
          <w:sz w:val="18"/>
          <w:vertAlign w:val="superscript"/>
        </w:rPr>
        <w:t>9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PDF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files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layout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clearly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shows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location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surrounding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locus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suitable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determine the pole location relative to the public road and existing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structures.</w:t>
      </w:r>
    </w:p>
    <w:p w14:paraId="65BA0803" w14:textId="77777777" w:rsidR="00111812" w:rsidRDefault="00111812" w:rsidP="00111812">
      <w:pPr>
        <w:spacing w:before="88" w:line="252" w:lineRule="auto"/>
        <w:ind w:left="154" w:right="176"/>
        <w:jc w:val="both"/>
        <w:rPr>
          <w:sz w:val="18"/>
        </w:rPr>
      </w:pPr>
      <w:r>
        <w:rPr>
          <w:w w:val="105"/>
          <w:sz w:val="18"/>
          <w:vertAlign w:val="superscript"/>
        </w:rPr>
        <w:t>10</w:t>
      </w:r>
      <w:r>
        <w:rPr>
          <w:w w:val="105"/>
          <w:sz w:val="18"/>
        </w:rPr>
        <w:t xml:space="preserve"> PDF files at a layout scale that clearly shows the extent of the NBI build in the deployment area with colour coded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overground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routes.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Typically,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90%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proposed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build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achieved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using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existing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underground ducting, which do not require construction of new poles or underground</w:t>
      </w:r>
      <w:r>
        <w:rPr>
          <w:spacing w:val="-17"/>
          <w:w w:val="105"/>
          <w:sz w:val="18"/>
        </w:rPr>
        <w:t xml:space="preserve"> </w:t>
      </w:r>
      <w:r>
        <w:rPr>
          <w:w w:val="105"/>
          <w:sz w:val="18"/>
        </w:rPr>
        <w:t>ducting.</w:t>
      </w:r>
    </w:p>
    <w:p w14:paraId="1F3F3CD3" w14:textId="249E71E2" w:rsidR="005F6786" w:rsidRPr="005B597B" w:rsidRDefault="005F6786" w:rsidP="00C755ED">
      <w:pPr>
        <w:rPr>
          <w:b/>
          <w:bCs/>
          <w:highlight w:val="green"/>
        </w:rPr>
      </w:pPr>
    </w:p>
    <w:sectPr w:rsidR="005F6786" w:rsidRPr="005B597B" w:rsidSect="005B4131">
      <w:headerReference w:type="default" r:id="rId12"/>
      <w:footerReference w:type="default" r:id="rId13"/>
      <w:pgSz w:w="11900" w:h="16840"/>
      <w:pgMar w:top="3384" w:right="2402" w:bottom="2471" w:left="1418" w:header="709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2ED38" w14:textId="77777777" w:rsidR="001B4343" w:rsidRDefault="001B4343" w:rsidP="004508A1">
      <w:r>
        <w:separator/>
      </w:r>
    </w:p>
  </w:endnote>
  <w:endnote w:type="continuationSeparator" w:id="0">
    <w:p w14:paraId="09492E2E" w14:textId="77777777" w:rsidR="001B4343" w:rsidRDefault="001B4343" w:rsidP="0045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1795" w14:textId="2A5919D2" w:rsidR="00390159" w:rsidRDefault="00732903" w:rsidP="007D71A4">
    <w:pPr>
      <w:pStyle w:val="Footer"/>
      <w:tabs>
        <w:tab w:val="clear" w:pos="4513"/>
        <w:tab w:val="clear" w:pos="9026"/>
        <w:tab w:val="left" w:pos="3566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37405D17" wp14:editId="639EA517">
          <wp:simplePos x="0" y="0"/>
          <wp:positionH relativeFrom="page">
            <wp:posOffset>900430</wp:posOffset>
          </wp:positionH>
          <wp:positionV relativeFrom="paragraph">
            <wp:posOffset>180975</wp:posOffset>
          </wp:positionV>
          <wp:extent cx="2341367" cy="874394"/>
          <wp:effectExtent l="0" t="0" r="0" b="0"/>
          <wp:wrapTopAndBottom/>
          <wp:docPr id="11" name="image11.png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1.png" descr="Graphical user interface, text, application, email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1367" cy="8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1961" w:rsidRPr="00591961">
      <w:rPr>
        <w:noProof/>
      </w:rPr>
      <w:drawing>
        <wp:anchor distT="0" distB="0" distL="114300" distR="114300" simplePos="0" relativeHeight="251667456" behindDoc="1" locked="0" layoutInCell="1" allowOverlap="1" wp14:anchorId="03BB29F5" wp14:editId="4D7E808B">
          <wp:simplePos x="0" y="0"/>
          <wp:positionH relativeFrom="column">
            <wp:posOffset>3970232</wp:posOffset>
          </wp:positionH>
          <wp:positionV relativeFrom="page">
            <wp:posOffset>10236200</wp:posOffset>
          </wp:positionV>
          <wp:extent cx="2382520" cy="9017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520" cy="9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1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69A08" w14:textId="77777777" w:rsidR="001B4343" w:rsidRDefault="001B4343" w:rsidP="004508A1">
      <w:r>
        <w:separator/>
      </w:r>
    </w:p>
  </w:footnote>
  <w:footnote w:type="continuationSeparator" w:id="0">
    <w:p w14:paraId="0CEA345D" w14:textId="77777777" w:rsidR="001B4343" w:rsidRDefault="001B4343" w:rsidP="00450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8544" w14:textId="77777777" w:rsidR="004508A1" w:rsidRDefault="00591961" w:rsidP="00390159">
    <w:pPr>
      <w:pStyle w:val="Header"/>
      <w:tabs>
        <w:tab w:val="left" w:pos="0"/>
      </w:tabs>
      <w:ind w:firstLine="284"/>
    </w:pPr>
    <w:r w:rsidRPr="00591961">
      <w:rPr>
        <w:noProof/>
      </w:rPr>
      <w:drawing>
        <wp:anchor distT="0" distB="0" distL="114300" distR="114300" simplePos="0" relativeHeight="251669504" behindDoc="1" locked="0" layoutInCell="1" allowOverlap="1" wp14:anchorId="10E3A062" wp14:editId="314D3A04">
          <wp:simplePos x="0" y="0"/>
          <wp:positionH relativeFrom="column">
            <wp:posOffset>0</wp:posOffset>
          </wp:positionH>
          <wp:positionV relativeFrom="page">
            <wp:posOffset>360680</wp:posOffset>
          </wp:positionV>
          <wp:extent cx="838835" cy="10039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35" cy="1003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0752B" w14:textId="77777777" w:rsidR="00390159" w:rsidRDefault="003901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85CD4"/>
    <w:multiLevelType w:val="hybridMultilevel"/>
    <w:tmpl w:val="CF941D16"/>
    <w:lvl w:ilvl="0" w:tplc="C72A18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E6882"/>
    <w:multiLevelType w:val="hybridMultilevel"/>
    <w:tmpl w:val="05CCA7EC"/>
    <w:lvl w:ilvl="0" w:tplc="87C633D4">
      <w:numFmt w:val="bullet"/>
      <w:lvlText w:val="-"/>
      <w:lvlJc w:val="left"/>
      <w:pPr>
        <w:ind w:left="1117" w:hanging="341"/>
      </w:pPr>
      <w:rPr>
        <w:rFonts w:ascii="Arial" w:eastAsia="Arial" w:hAnsi="Arial" w:cs="Arial" w:hint="default"/>
        <w:w w:val="99"/>
        <w:sz w:val="21"/>
        <w:szCs w:val="21"/>
        <w:lang w:val="en-US" w:eastAsia="en-US" w:bidi="ar-SA"/>
      </w:rPr>
    </w:lvl>
    <w:lvl w:ilvl="1" w:tplc="C2C48748">
      <w:numFmt w:val="bullet"/>
      <w:lvlText w:val="•"/>
      <w:lvlJc w:val="left"/>
      <w:pPr>
        <w:ind w:left="1686" w:hanging="341"/>
      </w:pPr>
      <w:rPr>
        <w:rFonts w:hint="default"/>
        <w:lang w:val="en-US" w:eastAsia="en-US" w:bidi="ar-SA"/>
      </w:rPr>
    </w:lvl>
    <w:lvl w:ilvl="2" w:tplc="48D48272">
      <w:numFmt w:val="bullet"/>
      <w:lvlText w:val="•"/>
      <w:lvlJc w:val="left"/>
      <w:pPr>
        <w:ind w:left="2253" w:hanging="341"/>
      </w:pPr>
      <w:rPr>
        <w:rFonts w:hint="default"/>
        <w:lang w:val="en-US" w:eastAsia="en-US" w:bidi="ar-SA"/>
      </w:rPr>
    </w:lvl>
    <w:lvl w:ilvl="3" w:tplc="DDAED818">
      <w:numFmt w:val="bullet"/>
      <w:lvlText w:val="•"/>
      <w:lvlJc w:val="left"/>
      <w:pPr>
        <w:ind w:left="2819" w:hanging="341"/>
      </w:pPr>
      <w:rPr>
        <w:rFonts w:hint="default"/>
        <w:lang w:val="en-US" w:eastAsia="en-US" w:bidi="ar-SA"/>
      </w:rPr>
    </w:lvl>
    <w:lvl w:ilvl="4" w:tplc="A1CA735E">
      <w:numFmt w:val="bullet"/>
      <w:lvlText w:val="•"/>
      <w:lvlJc w:val="left"/>
      <w:pPr>
        <w:ind w:left="3386" w:hanging="341"/>
      </w:pPr>
      <w:rPr>
        <w:rFonts w:hint="default"/>
        <w:lang w:val="en-US" w:eastAsia="en-US" w:bidi="ar-SA"/>
      </w:rPr>
    </w:lvl>
    <w:lvl w:ilvl="5" w:tplc="552CF7EC">
      <w:numFmt w:val="bullet"/>
      <w:lvlText w:val="•"/>
      <w:lvlJc w:val="left"/>
      <w:pPr>
        <w:ind w:left="3953" w:hanging="341"/>
      </w:pPr>
      <w:rPr>
        <w:rFonts w:hint="default"/>
        <w:lang w:val="en-US" w:eastAsia="en-US" w:bidi="ar-SA"/>
      </w:rPr>
    </w:lvl>
    <w:lvl w:ilvl="6" w:tplc="CD7A48B6">
      <w:numFmt w:val="bullet"/>
      <w:lvlText w:val="•"/>
      <w:lvlJc w:val="left"/>
      <w:pPr>
        <w:ind w:left="4519" w:hanging="341"/>
      </w:pPr>
      <w:rPr>
        <w:rFonts w:hint="default"/>
        <w:lang w:val="en-US" w:eastAsia="en-US" w:bidi="ar-SA"/>
      </w:rPr>
    </w:lvl>
    <w:lvl w:ilvl="7" w:tplc="DFAC8938">
      <w:numFmt w:val="bullet"/>
      <w:lvlText w:val="•"/>
      <w:lvlJc w:val="left"/>
      <w:pPr>
        <w:ind w:left="5086" w:hanging="341"/>
      </w:pPr>
      <w:rPr>
        <w:rFonts w:hint="default"/>
        <w:lang w:val="en-US" w:eastAsia="en-US" w:bidi="ar-SA"/>
      </w:rPr>
    </w:lvl>
    <w:lvl w:ilvl="8" w:tplc="9E247B6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4636881"/>
    <w:multiLevelType w:val="hybridMultilevel"/>
    <w:tmpl w:val="D15C5A16"/>
    <w:lvl w:ilvl="0" w:tplc="D076CD9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A75544"/>
    <w:multiLevelType w:val="hybridMultilevel"/>
    <w:tmpl w:val="AB7A03F4"/>
    <w:lvl w:ilvl="0" w:tplc="FD740C3E">
      <w:numFmt w:val="bullet"/>
      <w:lvlText w:val="-"/>
      <w:lvlJc w:val="left"/>
      <w:pPr>
        <w:ind w:left="776" w:hanging="339"/>
      </w:pPr>
      <w:rPr>
        <w:rFonts w:ascii="Carlito" w:eastAsia="Carlito" w:hAnsi="Carlito" w:cs="Carlito" w:hint="default"/>
        <w:w w:val="99"/>
        <w:sz w:val="21"/>
        <w:szCs w:val="21"/>
        <w:lang w:val="en-US" w:eastAsia="en-US" w:bidi="ar-SA"/>
      </w:rPr>
    </w:lvl>
    <w:lvl w:ilvl="1" w:tplc="101AFF96">
      <w:numFmt w:val="bullet"/>
      <w:lvlText w:val="•"/>
      <w:lvlJc w:val="left"/>
      <w:pPr>
        <w:ind w:left="1380" w:hanging="339"/>
      </w:pPr>
      <w:rPr>
        <w:rFonts w:hint="default"/>
        <w:lang w:val="en-US" w:eastAsia="en-US" w:bidi="ar-SA"/>
      </w:rPr>
    </w:lvl>
    <w:lvl w:ilvl="2" w:tplc="DFE4BC70">
      <w:numFmt w:val="bullet"/>
      <w:lvlText w:val="•"/>
      <w:lvlJc w:val="left"/>
      <w:pPr>
        <w:ind w:left="1981" w:hanging="339"/>
      </w:pPr>
      <w:rPr>
        <w:rFonts w:hint="default"/>
        <w:lang w:val="en-US" w:eastAsia="en-US" w:bidi="ar-SA"/>
      </w:rPr>
    </w:lvl>
    <w:lvl w:ilvl="3" w:tplc="A6B4DCF6">
      <w:numFmt w:val="bullet"/>
      <w:lvlText w:val="•"/>
      <w:lvlJc w:val="left"/>
      <w:pPr>
        <w:ind w:left="2581" w:hanging="339"/>
      </w:pPr>
      <w:rPr>
        <w:rFonts w:hint="default"/>
        <w:lang w:val="en-US" w:eastAsia="en-US" w:bidi="ar-SA"/>
      </w:rPr>
    </w:lvl>
    <w:lvl w:ilvl="4" w:tplc="562E88B6">
      <w:numFmt w:val="bullet"/>
      <w:lvlText w:val="•"/>
      <w:lvlJc w:val="left"/>
      <w:pPr>
        <w:ind w:left="3182" w:hanging="339"/>
      </w:pPr>
      <w:rPr>
        <w:rFonts w:hint="default"/>
        <w:lang w:val="en-US" w:eastAsia="en-US" w:bidi="ar-SA"/>
      </w:rPr>
    </w:lvl>
    <w:lvl w:ilvl="5" w:tplc="547EFC86">
      <w:numFmt w:val="bullet"/>
      <w:lvlText w:val="•"/>
      <w:lvlJc w:val="left"/>
      <w:pPr>
        <w:ind w:left="3783" w:hanging="339"/>
      </w:pPr>
      <w:rPr>
        <w:rFonts w:hint="default"/>
        <w:lang w:val="en-US" w:eastAsia="en-US" w:bidi="ar-SA"/>
      </w:rPr>
    </w:lvl>
    <w:lvl w:ilvl="6" w:tplc="262E1222">
      <w:numFmt w:val="bullet"/>
      <w:lvlText w:val="•"/>
      <w:lvlJc w:val="left"/>
      <w:pPr>
        <w:ind w:left="4383" w:hanging="339"/>
      </w:pPr>
      <w:rPr>
        <w:rFonts w:hint="default"/>
        <w:lang w:val="en-US" w:eastAsia="en-US" w:bidi="ar-SA"/>
      </w:rPr>
    </w:lvl>
    <w:lvl w:ilvl="7" w:tplc="2696AA02">
      <w:numFmt w:val="bullet"/>
      <w:lvlText w:val="•"/>
      <w:lvlJc w:val="left"/>
      <w:pPr>
        <w:ind w:left="4984" w:hanging="339"/>
      </w:pPr>
      <w:rPr>
        <w:rFonts w:hint="default"/>
        <w:lang w:val="en-US" w:eastAsia="en-US" w:bidi="ar-SA"/>
      </w:rPr>
    </w:lvl>
    <w:lvl w:ilvl="8" w:tplc="97D653E8">
      <w:numFmt w:val="bullet"/>
      <w:lvlText w:val="•"/>
      <w:lvlJc w:val="left"/>
      <w:pPr>
        <w:ind w:left="5584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771C4401"/>
    <w:multiLevelType w:val="hybridMultilevel"/>
    <w:tmpl w:val="8A6497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B5"/>
    <w:rsid w:val="00000349"/>
    <w:rsid w:val="00010089"/>
    <w:rsid w:val="00015C93"/>
    <w:rsid w:val="000175CA"/>
    <w:rsid w:val="00020304"/>
    <w:rsid w:val="00030DC3"/>
    <w:rsid w:val="0003738D"/>
    <w:rsid w:val="0004367E"/>
    <w:rsid w:val="00052264"/>
    <w:rsid w:val="00053F75"/>
    <w:rsid w:val="00055630"/>
    <w:rsid w:val="00062F28"/>
    <w:rsid w:val="0007448C"/>
    <w:rsid w:val="000755FB"/>
    <w:rsid w:val="00094CDF"/>
    <w:rsid w:val="000A3F27"/>
    <w:rsid w:val="000B3F5B"/>
    <w:rsid w:val="000C3129"/>
    <w:rsid w:val="000D6409"/>
    <w:rsid w:val="000F6239"/>
    <w:rsid w:val="00106031"/>
    <w:rsid w:val="00111812"/>
    <w:rsid w:val="001323A4"/>
    <w:rsid w:val="00133672"/>
    <w:rsid w:val="0013369F"/>
    <w:rsid w:val="001643C2"/>
    <w:rsid w:val="00183750"/>
    <w:rsid w:val="001B4343"/>
    <w:rsid w:val="00206919"/>
    <w:rsid w:val="002110A0"/>
    <w:rsid w:val="00221ACC"/>
    <w:rsid w:val="00230D8E"/>
    <w:rsid w:val="00232780"/>
    <w:rsid w:val="002327B4"/>
    <w:rsid w:val="00254A15"/>
    <w:rsid w:val="0026742B"/>
    <w:rsid w:val="002E1EDA"/>
    <w:rsid w:val="00300685"/>
    <w:rsid w:val="0032027E"/>
    <w:rsid w:val="0034432C"/>
    <w:rsid w:val="00357542"/>
    <w:rsid w:val="003627C3"/>
    <w:rsid w:val="00362FFA"/>
    <w:rsid w:val="0036351F"/>
    <w:rsid w:val="003869D9"/>
    <w:rsid w:val="00390159"/>
    <w:rsid w:val="00390B37"/>
    <w:rsid w:val="00396C23"/>
    <w:rsid w:val="003F5DF8"/>
    <w:rsid w:val="00415331"/>
    <w:rsid w:val="00423BA0"/>
    <w:rsid w:val="004508A1"/>
    <w:rsid w:val="00454304"/>
    <w:rsid w:val="004710D8"/>
    <w:rsid w:val="0047288A"/>
    <w:rsid w:val="004747BF"/>
    <w:rsid w:val="004A204C"/>
    <w:rsid w:val="004A4CC1"/>
    <w:rsid w:val="004C1CF5"/>
    <w:rsid w:val="004F60B8"/>
    <w:rsid w:val="005407EE"/>
    <w:rsid w:val="00542886"/>
    <w:rsid w:val="005531CD"/>
    <w:rsid w:val="0057216E"/>
    <w:rsid w:val="0057312A"/>
    <w:rsid w:val="00591961"/>
    <w:rsid w:val="005B0816"/>
    <w:rsid w:val="005B4131"/>
    <w:rsid w:val="005B597B"/>
    <w:rsid w:val="005C040D"/>
    <w:rsid w:val="005F46FA"/>
    <w:rsid w:val="005F6786"/>
    <w:rsid w:val="0060282A"/>
    <w:rsid w:val="00603463"/>
    <w:rsid w:val="00604A16"/>
    <w:rsid w:val="00653E43"/>
    <w:rsid w:val="00660C4B"/>
    <w:rsid w:val="006615A7"/>
    <w:rsid w:val="00683833"/>
    <w:rsid w:val="0069562C"/>
    <w:rsid w:val="006A036A"/>
    <w:rsid w:val="006F6C0B"/>
    <w:rsid w:val="0072180C"/>
    <w:rsid w:val="00732903"/>
    <w:rsid w:val="00740857"/>
    <w:rsid w:val="00744317"/>
    <w:rsid w:val="007447B5"/>
    <w:rsid w:val="00762D65"/>
    <w:rsid w:val="00780CC4"/>
    <w:rsid w:val="007A0481"/>
    <w:rsid w:val="007A4C51"/>
    <w:rsid w:val="007D2861"/>
    <w:rsid w:val="007D71A4"/>
    <w:rsid w:val="008339F7"/>
    <w:rsid w:val="008413DE"/>
    <w:rsid w:val="008621CC"/>
    <w:rsid w:val="00870573"/>
    <w:rsid w:val="0088451C"/>
    <w:rsid w:val="008B40DE"/>
    <w:rsid w:val="008F0118"/>
    <w:rsid w:val="009043FA"/>
    <w:rsid w:val="009057A4"/>
    <w:rsid w:val="00916566"/>
    <w:rsid w:val="00950946"/>
    <w:rsid w:val="009B02DC"/>
    <w:rsid w:val="009C6271"/>
    <w:rsid w:val="009D6D20"/>
    <w:rsid w:val="009E7FEB"/>
    <w:rsid w:val="00A33C8E"/>
    <w:rsid w:val="00A3712D"/>
    <w:rsid w:val="00A419AA"/>
    <w:rsid w:val="00A5414D"/>
    <w:rsid w:val="00A5446C"/>
    <w:rsid w:val="00A601B3"/>
    <w:rsid w:val="00A67983"/>
    <w:rsid w:val="00A76E30"/>
    <w:rsid w:val="00A840D8"/>
    <w:rsid w:val="00A86FAC"/>
    <w:rsid w:val="00A96571"/>
    <w:rsid w:val="00AB4619"/>
    <w:rsid w:val="00AD2815"/>
    <w:rsid w:val="00AF4BD8"/>
    <w:rsid w:val="00AF5C9C"/>
    <w:rsid w:val="00AF5DFD"/>
    <w:rsid w:val="00B01639"/>
    <w:rsid w:val="00B07E43"/>
    <w:rsid w:val="00B13543"/>
    <w:rsid w:val="00B70D1C"/>
    <w:rsid w:val="00B77570"/>
    <w:rsid w:val="00B875B5"/>
    <w:rsid w:val="00B97359"/>
    <w:rsid w:val="00BB21B6"/>
    <w:rsid w:val="00BC220F"/>
    <w:rsid w:val="00BC5453"/>
    <w:rsid w:val="00BD01DF"/>
    <w:rsid w:val="00BD4384"/>
    <w:rsid w:val="00BD5CC2"/>
    <w:rsid w:val="00C3761B"/>
    <w:rsid w:val="00C527F7"/>
    <w:rsid w:val="00C70B4A"/>
    <w:rsid w:val="00C755ED"/>
    <w:rsid w:val="00C7798D"/>
    <w:rsid w:val="00C90073"/>
    <w:rsid w:val="00C977AA"/>
    <w:rsid w:val="00CD132A"/>
    <w:rsid w:val="00CE6023"/>
    <w:rsid w:val="00CF7B56"/>
    <w:rsid w:val="00D21C71"/>
    <w:rsid w:val="00D411DA"/>
    <w:rsid w:val="00D50A98"/>
    <w:rsid w:val="00D5249C"/>
    <w:rsid w:val="00D56495"/>
    <w:rsid w:val="00D94078"/>
    <w:rsid w:val="00D97A11"/>
    <w:rsid w:val="00DB27C7"/>
    <w:rsid w:val="00DC1898"/>
    <w:rsid w:val="00E0080B"/>
    <w:rsid w:val="00E05B8C"/>
    <w:rsid w:val="00E0703B"/>
    <w:rsid w:val="00E23621"/>
    <w:rsid w:val="00E23B91"/>
    <w:rsid w:val="00E44772"/>
    <w:rsid w:val="00E5573F"/>
    <w:rsid w:val="00E67CFE"/>
    <w:rsid w:val="00E80983"/>
    <w:rsid w:val="00E841A2"/>
    <w:rsid w:val="00EA6A51"/>
    <w:rsid w:val="00EB5BA2"/>
    <w:rsid w:val="00EB78B9"/>
    <w:rsid w:val="00EC3851"/>
    <w:rsid w:val="00EE35B9"/>
    <w:rsid w:val="00EE41B2"/>
    <w:rsid w:val="00EF3DF8"/>
    <w:rsid w:val="00EF4EB9"/>
    <w:rsid w:val="00F000E0"/>
    <w:rsid w:val="00F05F41"/>
    <w:rsid w:val="00F14376"/>
    <w:rsid w:val="00F31FBB"/>
    <w:rsid w:val="00F71665"/>
    <w:rsid w:val="00F7421A"/>
    <w:rsid w:val="00F84D4D"/>
    <w:rsid w:val="00FC75CB"/>
    <w:rsid w:val="00FE3D60"/>
    <w:rsid w:val="0272B612"/>
    <w:rsid w:val="03C36DCD"/>
    <w:rsid w:val="04741E23"/>
    <w:rsid w:val="076C680B"/>
    <w:rsid w:val="087DB693"/>
    <w:rsid w:val="0B1B131D"/>
    <w:rsid w:val="0D13E860"/>
    <w:rsid w:val="1088C878"/>
    <w:rsid w:val="13D563C2"/>
    <w:rsid w:val="15795CDB"/>
    <w:rsid w:val="1ADA577C"/>
    <w:rsid w:val="1C267F7D"/>
    <w:rsid w:val="1D0F6674"/>
    <w:rsid w:val="1DA96AAF"/>
    <w:rsid w:val="1E538C97"/>
    <w:rsid w:val="1E9E8CCC"/>
    <w:rsid w:val="226B75ED"/>
    <w:rsid w:val="285CF517"/>
    <w:rsid w:val="28B21323"/>
    <w:rsid w:val="29CDFC32"/>
    <w:rsid w:val="2B0183C3"/>
    <w:rsid w:val="2B980FE2"/>
    <w:rsid w:val="2CC6D322"/>
    <w:rsid w:val="31EAAF00"/>
    <w:rsid w:val="364E5DF2"/>
    <w:rsid w:val="37C675F8"/>
    <w:rsid w:val="3A86FD9E"/>
    <w:rsid w:val="3C40F914"/>
    <w:rsid w:val="3DA70DD3"/>
    <w:rsid w:val="3E25F8E2"/>
    <w:rsid w:val="3E6B7210"/>
    <w:rsid w:val="3FEE18CF"/>
    <w:rsid w:val="3FF11590"/>
    <w:rsid w:val="439D3576"/>
    <w:rsid w:val="49EF4902"/>
    <w:rsid w:val="4CAEE317"/>
    <w:rsid w:val="4DD9F067"/>
    <w:rsid w:val="58BBFCBB"/>
    <w:rsid w:val="59BDB6CA"/>
    <w:rsid w:val="5B59872B"/>
    <w:rsid w:val="5D613E77"/>
    <w:rsid w:val="6105406F"/>
    <w:rsid w:val="65C83753"/>
    <w:rsid w:val="6700F87A"/>
    <w:rsid w:val="672A0C4C"/>
    <w:rsid w:val="6874AE83"/>
    <w:rsid w:val="6965BBA1"/>
    <w:rsid w:val="6C665AF8"/>
    <w:rsid w:val="6DE615EC"/>
    <w:rsid w:val="724A035A"/>
    <w:rsid w:val="7385B21D"/>
    <w:rsid w:val="74B8562D"/>
    <w:rsid w:val="79617E11"/>
    <w:rsid w:val="7A203A5E"/>
    <w:rsid w:val="7B658B3B"/>
    <w:rsid w:val="7B66CF5B"/>
    <w:rsid w:val="7C1F0D55"/>
    <w:rsid w:val="7D80071A"/>
    <w:rsid w:val="7E7F216C"/>
    <w:rsid w:val="7EEFFCA9"/>
    <w:rsid w:val="7FD4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E1AC9"/>
  <w15:chartTrackingRefBased/>
  <w15:docId w15:val="{A09367A5-539E-4C76-B415-897DB852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8A1"/>
  </w:style>
  <w:style w:type="paragraph" w:styleId="Footer">
    <w:name w:val="footer"/>
    <w:basedOn w:val="Normal"/>
    <w:link w:val="Foot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8A1"/>
  </w:style>
  <w:style w:type="character" w:styleId="Hyperlink">
    <w:name w:val="Hyperlink"/>
    <w:basedOn w:val="DefaultParagraphFont"/>
    <w:uiPriority w:val="99"/>
    <w:unhideWhenUsed/>
    <w:rsid w:val="008F0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11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60282A"/>
    <w:pPr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028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60282A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39"/>
    <w:rsid w:val="0060282A"/>
    <w:rPr>
      <w:rFonts w:ascii="Calibri" w:eastAsia="Calibri" w:hAnsi="Calibri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602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82A"/>
    <w:pPr>
      <w:spacing w:after="160" w:line="259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0282A"/>
    <w:rPr>
      <w:color w:val="2B579A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3A4"/>
    <w:pPr>
      <w:spacing w:after="0" w:line="240" w:lineRule="auto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3A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B21B6"/>
    <w:pPr>
      <w:widowControl w:val="0"/>
      <w:autoSpaceDE w:val="0"/>
      <w:autoSpaceDN w:val="0"/>
      <w:ind w:left="100"/>
    </w:pPr>
    <w:rPr>
      <w:rFonts w:ascii="Carlito" w:eastAsia="Carlito" w:hAnsi="Carlito" w:cs="Carlito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13543"/>
    <w:pPr>
      <w:widowControl w:val="0"/>
      <w:autoSpaceDE w:val="0"/>
      <w:autoSpaceDN w:val="0"/>
    </w:pPr>
    <w:rPr>
      <w:rFonts w:ascii="Carlito" w:eastAsia="Carlito" w:hAnsi="Carlito" w:cs="Carlito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13543"/>
    <w:rPr>
      <w:rFonts w:ascii="Carlito" w:eastAsia="Carlito" w:hAnsi="Carlito" w:cs="Carlito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Hanton\AppData\Local\Temp\Temp1_NBI%20Word%20Templates.zip\NBI%20Word%20Templates\6479-NBI-Infrastructure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15C73D1D9DB4B8159FC39E7A40ACB" ma:contentTypeVersion="16" ma:contentTypeDescription="Create a new document." ma:contentTypeScope="" ma:versionID="fee63f92a5a547e9367c94229f970891">
  <xsd:schema xmlns:xsd="http://www.w3.org/2001/XMLSchema" xmlns:xs="http://www.w3.org/2001/XMLSchema" xmlns:p="http://schemas.microsoft.com/office/2006/metadata/properties" xmlns:ns2="3f6c58fd-e780-4297-a6da-f899d4fe3378" xmlns:ns3="a95b7d3c-0b98-4468-b8e6-b01cf60a3455" xmlns:ns4="acc290d8-676f-438a-8e1f-b5506b80da2c" targetNamespace="http://schemas.microsoft.com/office/2006/metadata/properties" ma:root="true" ma:fieldsID="28cad8785446fd77b2c305834ef261ae" ns2:_="" ns3:_="" ns4:_="">
    <xsd:import namespace="3f6c58fd-e780-4297-a6da-f899d4fe3378"/>
    <xsd:import namespace="a95b7d3c-0b98-4468-b8e6-b01cf60a3455"/>
    <xsd:import namespace="acc290d8-676f-438a-8e1f-b5506b80d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c58fd-e780-4297-a6da-f899d4fe3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35ece84-5021-4d19-99b7-99a2a2d84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b7d3c-0b98-4468-b8e6-b01cf60a3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290d8-676f-438a-8e1f-b5506b80da2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b8fbc85-cd39-42b0-9147-42d7f25308ca}" ma:internalName="TaxCatchAll" ma:showField="CatchAllData" ma:web="a95b7d3c-0b98-4468-b8e6-b01cf60a34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6c58fd-e780-4297-a6da-f899d4fe3378">
      <Terms xmlns="http://schemas.microsoft.com/office/infopath/2007/PartnerControls"/>
    </lcf76f155ced4ddcb4097134ff3c332f>
    <TaxCatchAll xmlns="acc290d8-676f-438a-8e1f-b5506b80da2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4A65A6-CD90-4EAE-B606-0AC38D8E4566}"/>
</file>

<file path=customXml/itemProps2.xml><?xml version="1.0" encoding="utf-8"?>
<ds:datastoreItem xmlns:ds="http://schemas.openxmlformats.org/officeDocument/2006/customXml" ds:itemID="{302FAF94-5907-47CF-BD0B-7A6010A29C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DBEDC7-D708-4DB5-A6FA-6A6DD9B496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63351AC-7F12-4C75-972E-20C86139AC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6479-NBI-Infrastructure-Letterhead-Template</Template>
  <TotalTime>0</TotalTime>
  <Pages>7</Pages>
  <Words>783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Hanton</dc:creator>
  <cp:keywords/>
  <dc:description/>
  <cp:lastModifiedBy>Ann Byrne</cp:lastModifiedBy>
  <cp:revision>7</cp:revision>
  <cp:lastPrinted>2021-06-18T10:13:00Z</cp:lastPrinted>
  <dcterms:created xsi:type="dcterms:W3CDTF">2021-08-11T08:02:00Z</dcterms:created>
  <dcterms:modified xsi:type="dcterms:W3CDTF">2021-08-11T09:11:00Z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chris.oconnor@nbi.ie</vt:lpwstr>
  </property>
  <property fmtid="{D5CDD505-2E9C-101B-9397-08002B2CF9AE}" pid="3" name="Jive_VersionGuid">
    <vt:lpwstr>48b775cc-f111-4f0a-b5e4-2d187adb2040</vt:lpwstr>
  </property>
  <property fmtid="{D5CDD505-2E9C-101B-9397-08002B2CF9AE}" pid="4" name="Offisync_ProviderInitializationData">
    <vt:lpwstr>https://thewire.nbi.ie</vt:lpwstr>
  </property>
  <property fmtid="{D5CDD505-2E9C-101B-9397-08002B2CF9AE}" pid="5" name="Offisync_UpdateToken">
    <vt:lpwstr>5</vt:lpwstr>
  </property>
  <property fmtid="{D5CDD505-2E9C-101B-9397-08002B2CF9AE}" pid="6" name="Offisync_UniqueId">
    <vt:lpwstr>1158</vt:lpwstr>
  </property>
  <property fmtid="{D5CDD505-2E9C-101B-9397-08002B2CF9AE}" pid="7" name="Offisync_ServerID">
    <vt:lpwstr>0c4d7dea-73c2-47b0-8931-731e7fa9ffb8</vt:lpwstr>
  </property>
  <property fmtid="{D5CDD505-2E9C-101B-9397-08002B2CF9AE}" pid="8" name="ContentTypeId">
    <vt:lpwstr>0x010100F6A15C73D1D9DB4B8159FC39E7A40ACB</vt:lpwstr>
  </property>
  <property fmtid="{D5CDD505-2E9C-101B-9397-08002B2CF9AE}" pid="9" name="_dlc_DocIdItemGuid">
    <vt:lpwstr>ce54b474-fee8-4b79-8940-4dc213235741</vt:lpwstr>
  </property>
</Properties>
</file>