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4E" w:rsidRPr="000D1657" w:rsidRDefault="00117640" w:rsidP="005024BD">
      <w:pPr>
        <w:spacing w:after="200" w:line="276" w:lineRule="auto"/>
        <w:rPr>
          <w:rFonts w:ascii="Calibri" w:eastAsia="Calibri" w:hAnsi="Calibri"/>
          <w:b/>
          <w:sz w:val="28"/>
        </w:rPr>
      </w:pPr>
      <w:r w:rsidRPr="000D1657">
        <w:rPr>
          <w:rFonts w:ascii="Calibri" w:eastAsia="Calibri" w:hAnsi="Calibri"/>
          <w:b/>
          <w:sz w:val="28"/>
        </w:rPr>
        <w:t>1</w:t>
      </w:r>
      <w:r w:rsidR="00EC4048" w:rsidRPr="000D1657">
        <w:rPr>
          <w:rFonts w:ascii="Calibri" w:eastAsia="Calibri" w:hAnsi="Calibri"/>
          <w:b/>
          <w:sz w:val="28"/>
        </w:rPr>
        <w:t>7</w:t>
      </w:r>
      <w:r w:rsidRPr="000D1657">
        <w:rPr>
          <w:rFonts w:ascii="Calibri" w:eastAsia="Calibri" w:hAnsi="Calibri"/>
          <w:b/>
          <w:sz w:val="28"/>
        </w:rPr>
        <w:t>/0</w:t>
      </w:r>
      <w:r w:rsidR="00EC4048" w:rsidRPr="000D1657">
        <w:rPr>
          <w:rFonts w:ascii="Calibri" w:eastAsia="Calibri" w:hAnsi="Calibri"/>
          <w:b/>
          <w:sz w:val="28"/>
        </w:rPr>
        <w:t>7</w:t>
      </w:r>
      <w:r w:rsidRPr="000D1657">
        <w:rPr>
          <w:rFonts w:ascii="Calibri" w:eastAsia="Calibri" w:hAnsi="Calibri"/>
          <w:b/>
          <w:sz w:val="28"/>
        </w:rPr>
        <w:t>/201</w:t>
      </w:r>
      <w:r w:rsidR="00EC4048" w:rsidRPr="000D1657">
        <w:rPr>
          <w:rFonts w:ascii="Calibri" w:eastAsia="Calibri" w:hAnsi="Calibri"/>
          <w:b/>
          <w:sz w:val="28"/>
        </w:rPr>
        <w:t>9</w:t>
      </w:r>
    </w:p>
    <w:p w:rsidR="00B1174E" w:rsidRDefault="00B1174E" w:rsidP="005024BD">
      <w:pPr>
        <w:spacing w:after="200" w:line="276" w:lineRule="auto"/>
        <w:jc w:val="center"/>
        <w:rPr>
          <w:rFonts w:ascii="Calibri" w:eastAsia="Calibri" w:hAnsi="Calibri"/>
          <w:b/>
          <w:bCs/>
          <w:sz w:val="40"/>
          <w:szCs w:val="36"/>
        </w:rPr>
      </w:pPr>
      <w:r w:rsidRPr="005024BD">
        <w:rPr>
          <w:rFonts w:ascii="Calibri" w:eastAsia="Calibri" w:hAnsi="Calibri"/>
          <w:b/>
          <w:bCs/>
          <w:sz w:val="40"/>
          <w:szCs w:val="36"/>
        </w:rPr>
        <w:t>PRESS RELEASE</w:t>
      </w:r>
    </w:p>
    <w:p w:rsidR="00117640" w:rsidRDefault="00396617" w:rsidP="005024BD">
      <w:pPr>
        <w:spacing w:after="200" w:line="276" w:lineRule="auto"/>
        <w:jc w:val="center"/>
        <w:rPr>
          <w:rFonts w:ascii="Calibri" w:eastAsia="Calibri" w:hAnsi="Calibri"/>
          <w:b/>
          <w:bCs/>
          <w:sz w:val="36"/>
          <w:szCs w:val="32"/>
        </w:rPr>
      </w:pPr>
      <w:r>
        <w:rPr>
          <w:rFonts w:ascii="Calibri" w:eastAsia="Calibri" w:hAnsi="Calibri"/>
          <w:b/>
          <w:bCs/>
          <w:sz w:val="36"/>
          <w:szCs w:val="32"/>
        </w:rPr>
        <w:t xml:space="preserve">The </w:t>
      </w:r>
      <w:r w:rsidR="00EC4048">
        <w:rPr>
          <w:rFonts w:ascii="Calibri" w:eastAsia="Calibri" w:hAnsi="Calibri"/>
          <w:b/>
          <w:bCs/>
          <w:sz w:val="36"/>
          <w:szCs w:val="32"/>
        </w:rPr>
        <w:t xml:space="preserve">2019 </w:t>
      </w:r>
      <w:r w:rsidR="00117640">
        <w:rPr>
          <w:rFonts w:ascii="Calibri" w:eastAsia="Calibri" w:hAnsi="Calibri"/>
          <w:b/>
          <w:bCs/>
          <w:sz w:val="36"/>
          <w:szCs w:val="32"/>
        </w:rPr>
        <w:t>Green Flag Award</w:t>
      </w:r>
      <w:r w:rsidR="00EC4048">
        <w:rPr>
          <w:rFonts w:ascii="Calibri" w:eastAsia="Calibri" w:hAnsi="Calibri"/>
          <w:b/>
          <w:bCs/>
          <w:sz w:val="36"/>
          <w:szCs w:val="32"/>
        </w:rPr>
        <w:t xml:space="preserve">s </w:t>
      </w:r>
      <w:r w:rsidR="00736C18">
        <w:rPr>
          <w:rFonts w:ascii="Calibri" w:eastAsia="Calibri" w:hAnsi="Calibri"/>
          <w:b/>
          <w:bCs/>
          <w:sz w:val="36"/>
          <w:szCs w:val="32"/>
        </w:rPr>
        <w:t>were</w:t>
      </w:r>
      <w:r w:rsidR="00EC4048">
        <w:rPr>
          <w:rFonts w:ascii="Calibri" w:eastAsia="Calibri" w:hAnsi="Calibri"/>
          <w:b/>
          <w:bCs/>
          <w:sz w:val="36"/>
          <w:szCs w:val="32"/>
        </w:rPr>
        <w:t>Announced Today at Maynooth University</w:t>
      </w:r>
    </w:p>
    <w:p w:rsidR="00257D6F" w:rsidRDefault="00E42FE2" w:rsidP="005024BD">
      <w:pPr>
        <w:spacing w:after="200" w:line="276" w:lineRule="auto"/>
        <w:jc w:val="center"/>
        <w:rPr>
          <w:rFonts w:ascii="Calibri" w:eastAsia="Calibri" w:hAnsi="Calibri"/>
          <w:b/>
          <w:bCs/>
          <w:sz w:val="36"/>
          <w:szCs w:val="32"/>
        </w:rPr>
      </w:pPr>
      <w:r>
        <w:rPr>
          <w:rFonts w:ascii="Calibri" w:eastAsia="Calibri" w:hAnsi="Calibri"/>
          <w:b/>
          <w:bCs/>
          <w:sz w:val="36"/>
          <w:szCs w:val="32"/>
        </w:rPr>
        <w:t xml:space="preserve">International Accreditation for Park Excellence in Ireland </w:t>
      </w:r>
      <w:r w:rsidR="00396617">
        <w:rPr>
          <w:rFonts w:ascii="Calibri" w:eastAsia="Calibri" w:hAnsi="Calibri"/>
          <w:b/>
          <w:bCs/>
          <w:sz w:val="36"/>
          <w:szCs w:val="32"/>
        </w:rPr>
        <w:t>has</w:t>
      </w:r>
      <w:r>
        <w:rPr>
          <w:rFonts w:ascii="Calibri" w:eastAsia="Calibri" w:hAnsi="Calibri"/>
          <w:b/>
          <w:bCs/>
          <w:sz w:val="36"/>
          <w:szCs w:val="32"/>
        </w:rPr>
        <w:t xml:space="preserve"> now expanded to our Historic Cemeteries and University Campuses</w:t>
      </w:r>
      <w:r w:rsidR="00EF01F7">
        <w:rPr>
          <w:rFonts w:ascii="Calibri" w:eastAsia="Calibri" w:hAnsi="Calibri"/>
          <w:b/>
          <w:bCs/>
          <w:sz w:val="36"/>
          <w:szCs w:val="32"/>
        </w:rPr>
        <w:t>.</w:t>
      </w:r>
    </w:p>
    <w:p w:rsidR="00736C18" w:rsidRDefault="00736C18" w:rsidP="00EC7F4E">
      <w:pPr>
        <w:spacing w:after="200" w:line="276" w:lineRule="auto"/>
        <w:rPr>
          <w:rFonts w:ascii="Calibri" w:eastAsia="Calibri" w:hAnsi="Calibri"/>
          <w:b/>
          <w:bCs/>
          <w:sz w:val="32"/>
          <w:szCs w:val="28"/>
        </w:rPr>
      </w:pPr>
      <w:r>
        <w:rPr>
          <w:rFonts w:ascii="Calibri" w:eastAsia="Calibri" w:hAnsi="Calibri"/>
          <w:b/>
          <w:bCs/>
          <w:sz w:val="32"/>
          <w:szCs w:val="28"/>
        </w:rPr>
        <w:t>Today saw a huge turnout of over 250 park and garden staff, volunteers, and enthusiasts, converg</w:t>
      </w:r>
      <w:r w:rsidR="0089002B">
        <w:rPr>
          <w:rFonts w:ascii="Calibri" w:eastAsia="Calibri" w:hAnsi="Calibri"/>
          <w:b/>
          <w:bCs/>
          <w:sz w:val="32"/>
          <w:szCs w:val="28"/>
        </w:rPr>
        <w:t>ing</w:t>
      </w:r>
      <w:bookmarkStart w:id="0" w:name="_GoBack"/>
      <w:bookmarkEnd w:id="0"/>
      <w:r w:rsidR="0089002B">
        <w:rPr>
          <w:rFonts w:ascii="Calibri" w:eastAsia="Calibri" w:hAnsi="Calibri"/>
          <w:b/>
          <w:bCs/>
          <w:sz w:val="32"/>
          <w:szCs w:val="28"/>
        </w:rPr>
        <w:t>within</w:t>
      </w:r>
      <w:r>
        <w:rPr>
          <w:rFonts w:ascii="Calibri" w:eastAsia="Calibri" w:hAnsi="Calibri"/>
          <w:b/>
          <w:bCs/>
          <w:sz w:val="32"/>
          <w:szCs w:val="28"/>
        </w:rPr>
        <w:t xml:space="preserve"> the Maynooth University Aula Maxima Hall to witness the 2019 Green Flag Awards for Parks.</w:t>
      </w:r>
    </w:p>
    <w:p w:rsidR="00EF01F7" w:rsidRDefault="00EF01F7" w:rsidP="00EC7F4E">
      <w:pPr>
        <w:spacing w:after="200" w:line="276" w:lineRule="auto"/>
        <w:rPr>
          <w:rFonts w:ascii="Calibri" w:eastAsia="Calibri" w:hAnsi="Calibri"/>
          <w:bCs/>
          <w:sz w:val="28"/>
        </w:rPr>
      </w:pPr>
      <w:r>
        <w:rPr>
          <w:rFonts w:ascii="Calibri" w:eastAsia="Calibri" w:hAnsi="Calibri"/>
          <w:bCs/>
          <w:sz w:val="28"/>
        </w:rPr>
        <w:t xml:space="preserve">Numbers of International Green Flag Award Sites have surged in Ireland this year. New </w:t>
      </w:r>
      <w:r w:rsidR="001142E5">
        <w:rPr>
          <w:rFonts w:ascii="Calibri" w:eastAsia="Calibri" w:hAnsi="Calibri"/>
          <w:bCs/>
          <w:sz w:val="28"/>
        </w:rPr>
        <w:t>sites to be accredited by teams of trained judges this year include new applicant sites from Counties Limerick and Wicklow, and also Galway and Limerick City.</w:t>
      </w:r>
    </w:p>
    <w:p w:rsidR="00EC7F4E" w:rsidRPr="005024BD" w:rsidRDefault="00EC7F4E" w:rsidP="00EC7F4E">
      <w:pPr>
        <w:spacing w:after="200" w:line="276" w:lineRule="auto"/>
        <w:rPr>
          <w:rFonts w:ascii="Calibri" w:eastAsia="Calibri" w:hAnsi="Calibri"/>
          <w:color w:val="FF0000"/>
          <w:sz w:val="28"/>
        </w:rPr>
      </w:pPr>
      <w:r>
        <w:rPr>
          <w:rFonts w:ascii="Calibri" w:eastAsia="Calibri" w:hAnsi="Calibri"/>
          <w:bCs/>
          <w:sz w:val="28"/>
        </w:rPr>
        <w:t xml:space="preserve">Only awarded </w:t>
      </w:r>
      <w:r w:rsidRPr="005024BD">
        <w:rPr>
          <w:rFonts w:ascii="Calibri" w:eastAsia="Calibri" w:hAnsi="Calibri"/>
          <w:bCs/>
          <w:sz w:val="28"/>
        </w:rPr>
        <w:t xml:space="preserve">for exceeding tough environmental standards </w:t>
      </w:r>
      <w:r>
        <w:rPr>
          <w:rFonts w:ascii="Calibri" w:eastAsia="Calibri" w:hAnsi="Calibri"/>
          <w:bCs/>
          <w:sz w:val="28"/>
        </w:rPr>
        <w:t>in</w:t>
      </w:r>
      <w:r w:rsidRPr="005024BD">
        <w:rPr>
          <w:rFonts w:ascii="Calibri" w:eastAsia="Calibri" w:hAnsi="Calibri"/>
          <w:bCs/>
          <w:sz w:val="28"/>
        </w:rPr>
        <w:t xml:space="preserve"> green space management</w:t>
      </w:r>
      <w:r>
        <w:rPr>
          <w:rFonts w:ascii="Calibri" w:eastAsia="Calibri" w:hAnsi="Calibri"/>
          <w:bCs/>
          <w:sz w:val="28"/>
        </w:rPr>
        <w:t xml:space="preserve">, and excellence of visitor attractions </w:t>
      </w:r>
      <w:r w:rsidRPr="00F0216B">
        <w:rPr>
          <w:rFonts w:ascii="Calibri" w:eastAsia="Calibri" w:hAnsi="Calibri"/>
          <w:bCs/>
          <w:sz w:val="28"/>
        </w:rPr>
        <w:t xml:space="preserve">– </w:t>
      </w:r>
      <w:r w:rsidRPr="00B919D9">
        <w:rPr>
          <w:rFonts w:ascii="Calibri" w:eastAsia="Calibri" w:hAnsi="Calibri"/>
          <w:b/>
          <w:bCs/>
          <w:sz w:val="28"/>
        </w:rPr>
        <w:t>the Green Flag Award</w:t>
      </w:r>
      <w:r w:rsidR="00B919D9" w:rsidRPr="00B919D9">
        <w:rPr>
          <w:rFonts w:ascii="Calibri" w:eastAsia="Calibri" w:hAnsi="Calibri"/>
          <w:b/>
          <w:bCs/>
          <w:sz w:val="28"/>
        </w:rPr>
        <w:t xml:space="preserve"> for Parks</w:t>
      </w:r>
      <w:r>
        <w:rPr>
          <w:rFonts w:ascii="Calibri" w:eastAsia="Calibri" w:hAnsi="Calibri"/>
          <w:bCs/>
          <w:sz w:val="28"/>
        </w:rPr>
        <w:t xml:space="preserve"> is </w:t>
      </w:r>
      <w:r w:rsidRPr="00F0216B">
        <w:rPr>
          <w:rFonts w:ascii="Calibri" w:eastAsia="Calibri" w:hAnsi="Calibri"/>
          <w:bCs/>
          <w:sz w:val="28"/>
        </w:rPr>
        <w:t>the mark of a quality park or green space</w:t>
      </w:r>
      <w:r>
        <w:rPr>
          <w:rFonts w:ascii="Calibri" w:eastAsia="Calibri" w:hAnsi="Calibri"/>
          <w:bCs/>
          <w:sz w:val="28"/>
        </w:rPr>
        <w:t xml:space="preserve"> and is recognised throughout the world. </w:t>
      </w:r>
    </w:p>
    <w:p w:rsidR="00C27DE9" w:rsidRDefault="00C27DE9" w:rsidP="00FA7E24">
      <w:pPr>
        <w:spacing w:after="200" w:line="276" w:lineRule="auto"/>
        <w:rPr>
          <w:rFonts w:ascii="Calibri" w:eastAsia="Calibri" w:hAnsi="Calibri"/>
          <w:bCs/>
          <w:sz w:val="28"/>
        </w:rPr>
      </w:pPr>
      <w:r w:rsidRPr="00C27DE9">
        <w:rPr>
          <w:rFonts w:ascii="Calibri" w:eastAsia="Calibri" w:hAnsi="Calibri"/>
          <w:bCs/>
          <w:sz w:val="28"/>
        </w:rPr>
        <w:t xml:space="preserve">Today, </w:t>
      </w:r>
      <w:r w:rsidRPr="009A29C7">
        <w:rPr>
          <w:rFonts w:ascii="Calibri" w:eastAsia="Calibri" w:hAnsi="Calibri"/>
          <w:b/>
          <w:bCs/>
          <w:sz w:val="28"/>
        </w:rPr>
        <w:t>An Taisce</w:t>
      </w:r>
      <w:r w:rsidR="00EC7CB3" w:rsidRPr="009A29C7">
        <w:rPr>
          <w:rFonts w:ascii="Calibri" w:eastAsia="Calibri" w:hAnsi="Calibri"/>
          <w:b/>
          <w:bCs/>
          <w:sz w:val="28"/>
        </w:rPr>
        <w:t xml:space="preserve"> Environment Education</w:t>
      </w:r>
      <w:r w:rsidRPr="00C27DE9">
        <w:rPr>
          <w:rFonts w:ascii="Calibri" w:eastAsia="Calibri" w:hAnsi="Calibri"/>
          <w:bCs/>
          <w:sz w:val="28"/>
        </w:rPr>
        <w:t xml:space="preserve"> revealed the parks and green spaces that have been awarded a presti</w:t>
      </w:r>
      <w:r w:rsidR="00EC7CB3">
        <w:rPr>
          <w:rFonts w:ascii="Calibri" w:eastAsia="Calibri" w:hAnsi="Calibri"/>
          <w:bCs/>
          <w:sz w:val="28"/>
        </w:rPr>
        <w:t>gious Green Flag Award for 201</w:t>
      </w:r>
      <w:r w:rsidR="001142E5">
        <w:rPr>
          <w:rFonts w:ascii="Calibri" w:eastAsia="Calibri" w:hAnsi="Calibri"/>
          <w:bCs/>
          <w:sz w:val="28"/>
        </w:rPr>
        <w:t>9</w:t>
      </w:r>
      <w:r w:rsidRPr="00C27DE9">
        <w:rPr>
          <w:rFonts w:ascii="Calibri" w:eastAsia="Calibri" w:hAnsi="Calibri"/>
          <w:bCs/>
          <w:sz w:val="28"/>
        </w:rPr>
        <w:t xml:space="preserve">. </w:t>
      </w:r>
    </w:p>
    <w:p w:rsidR="00C91EA6" w:rsidRDefault="00E96CAB" w:rsidP="00FA7E24">
      <w:pPr>
        <w:spacing w:after="200" w:line="276" w:lineRule="auto"/>
        <w:rPr>
          <w:rFonts w:ascii="Calibri" w:eastAsia="Calibri" w:hAnsi="Calibri"/>
          <w:bCs/>
          <w:sz w:val="28"/>
        </w:rPr>
      </w:pPr>
      <w:r>
        <w:rPr>
          <w:rFonts w:ascii="Calibri" w:eastAsia="Calibri" w:hAnsi="Calibri"/>
          <w:bCs/>
          <w:sz w:val="28"/>
        </w:rPr>
        <w:t>A</w:t>
      </w:r>
      <w:r w:rsidR="001142E5">
        <w:rPr>
          <w:rFonts w:ascii="Calibri" w:eastAsia="Calibri" w:hAnsi="Calibri"/>
          <w:bCs/>
          <w:sz w:val="28"/>
        </w:rPr>
        <w:t xml:space="preserve"> new entrant, and</w:t>
      </w:r>
      <w:r>
        <w:rPr>
          <w:rFonts w:ascii="Calibri" w:eastAsia="Calibri" w:hAnsi="Calibri"/>
          <w:bCs/>
          <w:sz w:val="28"/>
        </w:rPr>
        <w:t xml:space="preserve"> winner for the first time in 201</w:t>
      </w:r>
      <w:r w:rsidR="001142E5">
        <w:rPr>
          <w:rFonts w:ascii="Calibri" w:eastAsia="Calibri" w:hAnsi="Calibri"/>
          <w:bCs/>
          <w:sz w:val="28"/>
        </w:rPr>
        <w:t>9</w:t>
      </w:r>
      <w:r>
        <w:rPr>
          <w:rFonts w:ascii="Calibri" w:eastAsia="Calibri" w:hAnsi="Calibri"/>
          <w:bCs/>
          <w:sz w:val="28"/>
        </w:rPr>
        <w:t xml:space="preserve">, it is </w:t>
      </w:r>
      <w:r w:rsidR="001142E5">
        <w:rPr>
          <w:rFonts w:ascii="Calibri" w:eastAsia="Calibri" w:hAnsi="Calibri"/>
          <w:bCs/>
          <w:sz w:val="28"/>
        </w:rPr>
        <w:t>Maynooth University</w:t>
      </w:r>
      <w:r w:rsidR="00390A4E">
        <w:rPr>
          <w:rFonts w:ascii="Calibri" w:eastAsia="Calibri" w:hAnsi="Calibri"/>
          <w:bCs/>
          <w:sz w:val="28"/>
        </w:rPr>
        <w:t xml:space="preserve">/Saint </w:t>
      </w:r>
      <w:r w:rsidR="00390A4E" w:rsidRPr="00390A4E">
        <w:rPr>
          <w:rFonts w:ascii="Calibri" w:eastAsia="Calibri" w:hAnsi="Calibri"/>
          <w:bCs/>
          <w:sz w:val="28"/>
        </w:rPr>
        <w:t>Patrick</w:t>
      </w:r>
      <w:r w:rsidR="00AE55CE">
        <w:rPr>
          <w:rFonts w:ascii="Calibri" w:eastAsia="Calibri" w:hAnsi="Calibri"/>
          <w:bCs/>
          <w:sz w:val="28"/>
        </w:rPr>
        <w:t>’</w:t>
      </w:r>
      <w:r w:rsidR="00390A4E" w:rsidRPr="00390A4E">
        <w:rPr>
          <w:rFonts w:ascii="Calibri" w:eastAsia="Calibri" w:hAnsi="Calibri"/>
          <w:bCs/>
          <w:sz w:val="28"/>
        </w:rPr>
        <w:t>s College</w:t>
      </w:r>
      <w:r w:rsidR="00EC7CB3">
        <w:rPr>
          <w:rFonts w:ascii="Calibri" w:eastAsia="Calibri" w:hAnsi="Calibri"/>
          <w:bCs/>
          <w:sz w:val="28"/>
        </w:rPr>
        <w:t xml:space="preserve"> in </w:t>
      </w:r>
      <w:r w:rsidR="00390A4E">
        <w:rPr>
          <w:rFonts w:ascii="Calibri" w:eastAsia="Calibri" w:hAnsi="Calibri"/>
          <w:bCs/>
          <w:sz w:val="28"/>
        </w:rPr>
        <w:t xml:space="preserve">Maynooth, County </w:t>
      </w:r>
      <w:r w:rsidR="00EC7CB3">
        <w:rPr>
          <w:rFonts w:ascii="Calibri" w:eastAsia="Calibri" w:hAnsi="Calibri"/>
          <w:bCs/>
          <w:sz w:val="28"/>
        </w:rPr>
        <w:t xml:space="preserve">Kildare </w:t>
      </w:r>
      <w:r>
        <w:rPr>
          <w:rFonts w:ascii="Calibri" w:eastAsia="Calibri" w:hAnsi="Calibri"/>
          <w:bCs/>
          <w:sz w:val="28"/>
        </w:rPr>
        <w:t xml:space="preserve">that </w:t>
      </w:r>
      <w:r w:rsidR="0028646A" w:rsidRPr="005024BD">
        <w:rPr>
          <w:rFonts w:ascii="Calibri" w:eastAsia="Calibri" w:hAnsi="Calibri"/>
          <w:bCs/>
          <w:sz w:val="28"/>
        </w:rPr>
        <w:t>provide</w:t>
      </w:r>
      <w:r w:rsidR="00131D3E">
        <w:rPr>
          <w:rFonts w:ascii="Calibri" w:eastAsia="Calibri" w:hAnsi="Calibri"/>
          <w:bCs/>
          <w:sz w:val="28"/>
        </w:rPr>
        <w:t>d</w:t>
      </w:r>
      <w:r w:rsidR="0028646A" w:rsidRPr="005024BD">
        <w:rPr>
          <w:rFonts w:ascii="Calibri" w:eastAsia="Calibri" w:hAnsi="Calibri"/>
          <w:bCs/>
          <w:sz w:val="28"/>
        </w:rPr>
        <w:t xml:space="preserve"> th</w:t>
      </w:r>
      <w:r w:rsidR="00C67A1D">
        <w:rPr>
          <w:rFonts w:ascii="Calibri" w:eastAsia="Calibri" w:hAnsi="Calibri"/>
          <w:bCs/>
          <w:sz w:val="28"/>
        </w:rPr>
        <w:t>is year’s venue</w:t>
      </w:r>
      <w:r w:rsidR="000B39D8">
        <w:rPr>
          <w:rFonts w:ascii="Calibri" w:eastAsia="Calibri" w:hAnsi="Calibri"/>
          <w:bCs/>
          <w:sz w:val="28"/>
        </w:rPr>
        <w:t xml:space="preserve">to celebrate the </w:t>
      </w:r>
      <w:r w:rsidR="001142E5">
        <w:rPr>
          <w:rFonts w:ascii="Calibri" w:eastAsia="Calibri" w:hAnsi="Calibri"/>
          <w:b/>
          <w:bCs/>
          <w:sz w:val="28"/>
        </w:rPr>
        <w:t>60</w:t>
      </w:r>
      <w:r w:rsidR="000B39D8" w:rsidRPr="002D4189">
        <w:rPr>
          <w:rFonts w:ascii="Calibri" w:eastAsia="Calibri" w:hAnsi="Calibri"/>
          <w:b/>
          <w:bCs/>
          <w:sz w:val="28"/>
        </w:rPr>
        <w:t xml:space="preserve"> IrishParks</w:t>
      </w:r>
      <w:r w:rsidR="00B919D9">
        <w:rPr>
          <w:rFonts w:ascii="Calibri" w:eastAsia="Calibri" w:hAnsi="Calibri"/>
          <w:b/>
          <w:bCs/>
          <w:sz w:val="28"/>
        </w:rPr>
        <w:t xml:space="preserve"> and </w:t>
      </w:r>
      <w:r w:rsidR="00B919D9">
        <w:rPr>
          <w:rFonts w:ascii="Calibri" w:eastAsia="Calibri" w:hAnsi="Calibri"/>
          <w:b/>
          <w:bCs/>
          <w:sz w:val="28"/>
        </w:rPr>
        <w:lastRenderedPageBreak/>
        <w:t>Gardens</w:t>
      </w:r>
      <w:r w:rsidR="00DD313E">
        <w:rPr>
          <w:rFonts w:ascii="Calibri" w:eastAsia="Calibri" w:hAnsi="Calibri"/>
          <w:bCs/>
          <w:sz w:val="28"/>
        </w:rPr>
        <w:t>from across the Republic of Ireland</w:t>
      </w:r>
      <w:r w:rsidR="002D4189">
        <w:rPr>
          <w:rFonts w:ascii="Calibri" w:eastAsia="Calibri" w:hAnsi="Calibri"/>
          <w:bCs/>
          <w:sz w:val="28"/>
        </w:rPr>
        <w:t xml:space="preserve">who are </w:t>
      </w:r>
      <w:r w:rsidR="0028646A" w:rsidRPr="005024BD">
        <w:rPr>
          <w:rFonts w:ascii="Calibri" w:eastAsia="Calibri" w:hAnsi="Calibri"/>
          <w:bCs/>
          <w:sz w:val="28"/>
        </w:rPr>
        <w:t>receiv</w:t>
      </w:r>
      <w:r w:rsidR="000B39D8">
        <w:rPr>
          <w:rFonts w:ascii="Calibri" w:eastAsia="Calibri" w:hAnsi="Calibri"/>
          <w:bCs/>
          <w:sz w:val="28"/>
        </w:rPr>
        <w:t xml:space="preserve">ing </w:t>
      </w:r>
      <w:r w:rsidR="00F0216B">
        <w:rPr>
          <w:rFonts w:ascii="Calibri" w:eastAsia="Calibri" w:hAnsi="Calibri"/>
          <w:bCs/>
          <w:sz w:val="28"/>
        </w:rPr>
        <w:t>the</w:t>
      </w:r>
      <w:r w:rsidR="00131D3E">
        <w:rPr>
          <w:rFonts w:ascii="Calibri" w:eastAsia="Calibri" w:hAnsi="Calibri"/>
          <w:bCs/>
          <w:sz w:val="28"/>
        </w:rPr>
        <w:t>ir</w:t>
      </w:r>
      <w:r>
        <w:rPr>
          <w:rFonts w:ascii="Calibri" w:eastAsia="Calibri" w:hAnsi="Calibri"/>
          <w:bCs/>
          <w:sz w:val="28"/>
        </w:rPr>
        <w:t>201</w:t>
      </w:r>
      <w:r w:rsidR="001142E5">
        <w:rPr>
          <w:rFonts w:ascii="Calibri" w:eastAsia="Calibri" w:hAnsi="Calibri"/>
          <w:bCs/>
          <w:sz w:val="28"/>
        </w:rPr>
        <w:t>9</w:t>
      </w:r>
      <w:r w:rsidR="00F0216B">
        <w:rPr>
          <w:rFonts w:ascii="Calibri" w:eastAsia="Calibri" w:hAnsi="Calibri"/>
          <w:bCs/>
          <w:sz w:val="28"/>
        </w:rPr>
        <w:t>Green Flag</w:t>
      </w:r>
      <w:r w:rsidR="00C67A1D">
        <w:rPr>
          <w:rFonts w:ascii="Calibri" w:eastAsia="Calibri" w:hAnsi="Calibri"/>
          <w:bCs/>
          <w:sz w:val="28"/>
        </w:rPr>
        <w:t xml:space="preserve">s. </w:t>
      </w:r>
    </w:p>
    <w:p w:rsidR="00E55FD9" w:rsidRPr="001E0AB3" w:rsidRDefault="00E55FD9" w:rsidP="00E55FD9">
      <w:pPr>
        <w:spacing w:after="200" w:line="276" w:lineRule="auto"/>
        <w:rPr>
          <w:rFonts w:ascii="Calibri" w:eastAsia="Calibri" w:hAnsi="Calibri"/>
          <w:sz w:val="28"/>
        </w:rPr>
      </w:pPr>
      <w:r w:rsidRPr="001E0AB3">
        <w:rPr>
          <w:rFonts w:ascii="Calibri" w:eastAsia="Calibri" w:hAnsi="Calibri"/>
          <w:sz w:val="28"/>
        </w:rPr>
        <w:t>From among 17 countries whose parks met the standard this year</w:t>
      </w:r>
      <w:r w:rsidR="001E0AB3" w:rsidRPr="001E0AB3">
        <w:rPr>
          <w:rFonts w:ascii="Calibri" w:eastAsia="Calibri" w:hAnsi="Calibri"/>
          <w:sz w:val="28"/>
        </w:rPr>
        <w:t xml:space="preserve"> there were</w:t>
      </w:r>
      <w:r w:rsidRPr="001E0AB3">
        <w:rPr>
          <w:rFonts w:ascii="Calibri" w:eastAsia="Calibri" w:hAnsi="Calibri"/>
          <w:sz w:val="28"/>
        </w:rPr>
        <w:t xml:space="preserve"> more Green Flag Awards </w:t>
      </w:r>
      <w:r w:rsidR="001E0AB3" w:rsidRPr="001E0AB3">
        <w:rPr>
          <w:rFonts w:ascii="Calibri" w:eastAsia="Calibri" w:hAnsi="Calibri"/>
          <w:sz w:val="28"/>
        </w:rPr>
        <w:t>secured by Irish Parks and Gardens than by any country, other than the UK where the scheme originated in 1996.</w:t>
      </w:r>
    </w:p>
    <w:p w:rsidR="00E55FD9" w:rsidRPr="001E0AB3" w:rsidRDefault="001E0AB3" w:rsidP="00E55FD9">
      <w:pPr>
        <w:spacing w:after="200" w:line="276" w:lineRule="auto"/>
        <w:rPr>
          <w:rFonts w:ascii="Calibri" w:eastAsia="Calibri" w:hAnsi="Calibri"/>
          <w:sz w:val="28"/>
        </w:rPr>
      </w:pPr>
      <w:r w:rsidRPr="001E0AB3">
        <w:rPr>
          <w:rFonts w:ascii="Calibri" w:eastAsia="Calibri" w:hAnsi="Calibri"/>
          <w:sz w:val="28"/>
        </w:rPr>
        <w:t xml:space="preserve">This year participating countries </w:t>
      </w:r>
      <w:r w:rsidR="00E55FD9" w:rsidRPr="001E0AB3">
        <w:rPr>
          <w:rFonts w:ascii="Calibri" w:eastAsia="Calibri" w:hAnsi="Calibri"/>
          <w:sz w:val="28"/>
        </w:rPr>
        <w:t>includ</w:t>
      </w:r>
      <w:r w:rsidRPr="001E0AB3">
        <w:rPr>
          <w:rFonts w:ascii="Calibri" w:eastAsia="Calibri" w:hAnsi="Calibri"/>
          <w:sz w:val="28"/>
        </w:rPr>
        <w:t>ed;</w:t>
      </w:r>
    </w:p>
    <w:p w:rsidR="00E55FD9" w:rsidRPr="001E0AB3" w:rsidRDefault="00E55FD9" w:rsidP="00E55FD9">
      <w:pPr>
        <w:spacing w:after="200" w:line="276" w:lineRule="auto"/>
        <w:rPr>
          <w:rFonts w:ascii="Calibri" w:eastAsia="Calibri" w:hAnsi="Calibri"/>
          <w:sz w:val="28"/>
        </w:rPr>
      </w:pPr>
      <w:r w:rsidRPr="001E0AB3">
        <w:rPr>
          <w:rFonts w:ascii="Calibri" w:eastAsia="Calibri" w:hAnsi="Calibri"/>
          <w:sz w:val="28"/>
        </w:rPr>
        <w:t>Australia, Belgium, England, Finland, Germany, Mexico, The Netherlands, New Zealand, Northern Ireland, Portugal, Republic of Ireland, Scotland, Spain, Sweden, Turkey, United Arab Emirates and Wales.</w:t>
      </w:r>
    </w:p>
    <w:p w:rsidR="00C67A1D" w:rsidRPr="00B919D9" w:rsidRDefault="00DD313E" w:rsidP="00FA7E24">
      <w:pPr>
        <w:spacing w:after="200"/>
        <w:rPr>
          <w:rFonts w:ascii="Calibri" w:eastAsia="Calibri" w:hAnsi="Calibri"/>
          <w:sz w:val="28"/>
          <w:lang w:val="en-IE"/>
        </w:rPr>
      </w:pPr>
      <w:r>
        <w:rPr>
          <w:rFonts w:ascii="Calibri" w:eastAsia="Calibri" w:hAnsi="Calibri"/>
          <w:sz w:val="28"/>
        </w:rPr>
        <w:t>The</w:t>
      </w:r>
      <w:r w:rsidR="002258A8">
        <w:rPr>
          <w:rFonts w:ascii="Calibri" w:eastAsia="Calibri" w:hAnsi="Calibri"/>
          <w:sz w:val="28"/>
        </w:rPr>
        <w:t>201</w:t>
      </w:r>
      <w:r w:rsidR="001142E5">
        <w:rPr>
          <w:rFonts w:ascii="Calibri" w:eastAsia="Calibri" w:hAnsi="Calibri"/>
          <w:sz w:val="28"/>
        </w:rPr>
        <w:t>9</w:t>
      </w:r>
      <w:r w:rsidR="002258A8">
        <w:rPr>
          <w:rFonts w:ascii="Calibri" w:eastAsia="Calibri" w:hAnsi="Calibri"/>
          <w:sz w:val="28"/>
        </w:rPr>
        <w:t xml:space="preserve"> awards were</w:t>
      </w:r>
      <w:r>
        <w:rPr>
          <w:rFonts w:ascii="Calibri" w:eastAsia="Calibri" w:hAnsi="Calibri"/>
          <w:sz w:val="28"/>
        </w:rPr>
        <w:t xml:space="preserve">available </w:t>
      </w:r>
      <w:r w:rsidR="004A40F9">
        <w:rPr>
          <w:rFonts w:ascii="Calibri" w:eastAsia="Calibri" w:hAnsi="Calibri"/>
          <w:sz w:val="28"/>
        </w:rPr>
        <w:t>to</w:t>
      </w:r>
      <w:r w:rsidR="00C91EA6" w:rsidRPr="005024BD">
        <w:rPr>
          <w:rFonts w:ascii="Calibri" w:eastAsia="Calibri" w:hAnsi="Calibri"/>
          <w:sz w:val="28"/>
        </w:rPr>
        <w:t>public</w:t>
      </w:r>
      <w:r w:rsidR="002D4189">
        <w:rPr>
          <w:rFonts w:ascii="Calibri" w:eastAsia="Calibri" w:hAnsi="Calibri"/>
          <w:sz w:val="28"/>
        </w:rPr>
        <w:t xml:space="preserve"> town</w:t>
      </w:r>
      <w:r w:rsidR="00C91EA6" w:rsidRPr="005024BD">
        <w:rPr>
          <w:rFonts w:ascii="Calibri" w:eastAsia="Calibri" w:hAnsi="Calibri"/>
          <w:sz w:val="28"/>
        </w:rPr>
        <w:t xml:space="preserve"> parks, country parks, </w:t>
      </w:r>
      <w:r w:rsidR="00B919D9">
        <w:rPr>
          <w:rFonts w:ascii="Calibri" w:eastAsia="Calibri" w:hAnsi="Calibri"/>
          <w:sz w:val="28"/>
        </w:rPr>
        <w:t xml:space="preserve">gardens, </w:t>
      </w:r>
      <w:r w:rsidR="00C91EA6" w:rsidRPr="005024BD">
        <w:rPr>
          <w:rFonts w:ascii="Calibri" w:eastAsia="Calibri" w:hAnsi="Calibri"/>
          <w:sz w:val="28"/>
        </w:rPr>
        <w:t>cemeteries</w:t>
      </w:r>
      <w:r w:rsidR="00B919D9">
        <w:rPr>
          <w:rFonts w:ascii="Calibri" w:eastAsia="Calibri" w:hAnsi="Calibri"/>
          <w:sz w:val="28"/>
        </w:rPr>
        <w:t>,</w:t>
      </w:r>
      <w:r w:rsidR="00C91EA6" w:rsidRPr="005024BD">
        <w:rPr>
          <w:rFonts w:ascii="Calibri" w:eastAsia="Calibri" w:hAnsi="Calibri"/>
          <w:sz w:val="28"/>
        </w:rPr>
        <w:t xml:space="preserve"> and green spaces </w:t>
      </w:r>
      <w:r w:rsidR="00B919D9">
        <w:rPr>
          <w:rFonts w:ascii="Calibri" w:eastAsia="Calibri" w:hAnsi="Calibri"/>
          <w:sz w:val="28"/>
        </w:rPr>
        <w:t xml:space="preserve">from </w:t>
      </w:r>
      <w:r w:rsidR="004A40F9">
        <w:rPr>
          <w:rFonts w:ascii="Calibri" w:eastAsia="Calibri" w:hAnsi="Calibri"/>
          <w:sz w:val="28"/>
        </w:rPr>
        <w:t>across the whole country</w:t>
      </w:r>
      <w:r w:rsidR="00B919D9">
        <w:rPr>
          <w:rFonts w:ascii="Calibri" w:eastAsia="Calibri" w:hAnsi="Calibri"/>
          <w:sz w:val="28"/>
        </w:rPr>
        <w:t>.</w:t>
      </w:r>
    </w:p>
    <w:p w:rsidR="002258A8" w:rsidRPr="009A29C7" w:rsidRDefault="00EC7F4E" w:rsidP="00FA7E24">
      <w:pPr>
        <w:spacing w:after="200"/>
        <w:rPr>
          <w:rFonts w:ascii="Calibri" w:eastAsia="Calibri" w:hAnsi="Calibri"/>
          <w:sz w:val="28"/>
          <w:lang w:val="en-IE"/>
        </w:rPr>
      </w:pPr>
      <w:r>
        <w:rPr>
          <w:rFonts w:ascii="Calibri" w:eastAsia="Calibri" w:hAnsi="Calibri"/>
          <w:sz w:val="28"/>
        </w:rPr>
        <w:t xml:space="preserve">This </w:t>
      </w:r>
      <w:r w:rsidR="004A40F9">
        <w:rPr>
          <w:rFonts w:ascii="Calibri" w:eastAsia="Calibri" w:hAnsi="Calibri"/>
          <w:sz w:val="28"/>
        </w:rPr>
        <w:t xml:space="preserve">year </w:t>
      </w:r>
      <w:r w:rsidR="00B919D9">
        <w:rPr>
          <w:rFonts w:ascii="Calibri" w:eastAsia="Calibri" w:hAnsi="Calibri"/>
          <w:sz w:val="28"/>
        </w:rPr>
        <w:t>has also seen</w:t>
      </w:r>
      <w:r w:rsidR="004A40F9">
        <w:rPr>
          <w:rFonts w:ascii="Calibri" w:eastAsia="Calibri" w:hAnsi="Calibri"/>
          <w:sz w:val="28"/>
        </w:rPr>
        <w:t xml:space="preserve"> the </w:t>
      </w:r>
      <w:r w:rsidR="001E0AB3">
        <w:rPr>
          <w:rFonts w:ascii="Calibri" w:eastAsia="Calibri" w:hAnsi="Calibri"/>
          <w:sz w:val="28"/>
        </w:rPr>
        <w:t xml:space="preserve">expansion </w:t>
      </w:r>
      <w:r w:rsidR="004A40F9">
        <w:rPr>
          <w:rFonts w:ascii="Calibri" w:eastAsia="Calibri" w:hAnsi="Calibri"/>
          <w:sz w:val="28"/>
        </w:rPr>
        <w:t xml:space="preserve">of the </w:t>
      </w:r>
      <w:r w:rsidR="004A40F9" w:rsidRPr="00B919D9">
        <w:rPr>
          <w:rFonts w:ascii="Calibri" w:eastAsia="Calibri" w:hAnsi="Calibri"/>
          <w:b/>
          <w:sz w:val="28"/>
        </w:rPr>
        <w:t xml:space="preserve">Green </w:t>
      </w:r>
      <w:r w:rsidR="00580463" w:rsidRPr="00B919D9">
        <w:rPr>
          <w:rFonts w:ascii="Calibri" w:eastAsia="Calibri" w:hAnsi="Calibri"/>
          <w:b/>
          <w:sz w:val="28"/>
        </w:rPr>
        <w:t>Flag</w:t>
      </w:r>
      <w:r w:rsidRPr="00B919D9">
        <w:rPr>
          <w:rFonts w:ascii="Calibri" w:eastAsia="Calibri" w:hAnsi="Calibri"/>
          <w:b/>
          <w:sz w:val="28"/>
        </w:rPr>
        <w:t xml:space="preserve"> Community Award Scheme</w:t>
      </w:r>
      <w:r>
        <w:rPr>
          <w:rFonts w:ascii="Calibri" w:eastAsia="Calibri" w:hAnsi="Calibri"/>
          <w:sz w:val="28"/>
        </w:rPr>
        <w:t xml:space="preserve"> in</w:t>
      </w:r>
      <w:r w:rsidR="004A40F9">
        <w:rPr>
          <w:rFonts w:ascii="Calibri" w:eastAsia="Calibri" w:hAnsi="Calibri"/>
          <w:sz w:val="28"/>
        </w:rPr>
        <w:t xml:space="preserve"> Ireland</w:t>
      </w:r>
      <w:r w:rsidR="001E0AB3">
        <w:rPr>
          <w:rFonts w:ascii="Calibri" w:eastAsia="Calibri" w:hAnsi="Calibri"/>
          <w:sz w:val="28"/>
        </w:rPr>
        <w:t xml:space="preserve"> with additional sites in Counties Galway and </w:t>
      </w:r>
      <w:r w:rsidR="00EB6B25">
        <w:rPr>
          <w:rFonts w:ascii="Calibri" w:eastAsia="Calibri" w:hAnsi="Calibri"/>
          <w:sz w:val="28"/>
        </w:rPr>
        <w:t>Meath being acknowledged for the excellence of their volunteer run community green spaces</w:t>
      </w:r>
      <w:r w:rsidR="00235942">
        <w:rPr>
          <w:rFonts w:ascii="Calibri" w:eastAsia="Calibri" w:hAnsi="Calibri"/>
          <w:sz w:val="28"/>
        </w:rPr>
        <w:t xml:space="preserve">. </w:t>
      </w:r>
      <w:r w:rsidR="001663A1">
        <w:rPr>
          <w:rFonts w:ascii="Calibri" w:eastAsia="Calibri" w:hAnsi="Calibri"/>
          <w:sz w:val="28"/>
        </w:rPr>
        <w:t xml:space="preserve">TheGreen Flag Community Award </w:t>
      </w:r>
      <w:r w:rsidR="00235942" w:rsidRPr="00235942">
        <w:rPr>
          <w:rFonts w:ascii="Calibri" w:eastAsia="Calibri" w:hAnsi="Calibri"/>
          <w:sz w:val="28"/>
          <w:lang w:val="en-IE"/>
        </w:rPr>
        <w:t>extend</w:t>
      </w:r>
      <w:r w:rsidR="001663A1">
        <w:rPr>
          <w:rFonts w:ascii="Calibri" w:eastAsia="Calibri" w:hAnsi="Calibri"/>
          <w:sz w:val="28"/>
          <w:lang w:val="en-IE"/>
        </w:rPr>
        <w:t xml:space="preserve">s the </w:t>
      </w:r>
      <w:r w:rsidR="00235942" w:rsidRPr="00235942">
        <w:rPr>
          <w:rFonts w:ascii="Calibri" w:eastAsia="Calibri" w:hAnsi="Calibri"/>
          <w:sz w:val="28"/>
          <w:lang w:val="en-IE"/>
        </w:rPr>
        <w:t xml:space="preserve">Scheme to include community initiatives such as; Community Gardens, Community Parks, and Tidy Towns Projects. </w:t>
      </w:r>
      <w:r w:rsidR="001663A1">
        <w:rPr>
          <w:rFonts w:ascii="Calibri" w:eastAsia="Calibri" w:hAnsi="Calibri"/>
          <w:sz w:val="28"/>
          <w:lang w:val="en-IE"/>
        </w:rPr>
        <w:t>By providing</w:t>
      </w:r>
      <w:r w:rsidR="00235942" w:rsidRPr="00235942">
        <w:rPr>
          <w:rFonts w:ascii="Calibri" w:eastAsia="Calibri" w:hAnsi="Calibri"/>
          <w:sz w:val="28"/>
          <w:lang w:val="en-IE"/>
        </w:rPr>
        <w:t xml:space="preserve"> our community</w:t>
      </w:r>
      <w:r w:rsidR="00E94626">
        <w:rPr>
          <w:rFonts w:ascii="Calibri" w:eastAsia="Calibri" w:hAnsi="Calibri"/>
          <w:sz w:val="28"/>
          <w:lang w:val="en-IE"/>
        </w:rPr>
        <w:t xml:space="preserve"> green spaces with access to </w:t>
      </w:r>
      <w:r w:rsidR="001663A1">
        <w:rPr>
          <w:rFonts w:ascii="Calibri" w:eastAsia="Calibri" w:hAnsi="Calibri"/>
          <w:sz w:val="28"/>
          <w:lang w:val="en-IE"/>
        </w:rPr>
        <w:t xml:space="preserve">Green Flag Award </w:t>
      </w:r>
      <w:r w:rsidR="00235942" w:rsidRPr="00235942">
        <w:rPr>
          <w:rFonts w:ascii="Calibri" w:eastAsia="Calibri" w:hAnsi="Calibri"/>
          <w:sz w:val="28"/>
          <w:lang w:val="en-IE"/>
        </w:rPr>
        <w:t xml:space="preserve">best practice </w:t>
      </w:r>
      <w:r w:rsidR="001663A1">
        <w:rPr>
          <w:rFonts w:ascii="Calibri" w:eastAsia="Calibri" w:hAnsi="Calibri"/>
          <w:sz w:val="28"/>
          <w:lang w:val="en-IE"/>
        </w:rPr>
        <w:t xml:space="preserve">we </w:t>
      </w:r>
      <w:r w:rsidR="00E94626">
        <w:rPr>
          <w:rFonts w:ascii="Calibri" w:eastAsia="Calibri" w:hAnsi="Calibri"/>
          <w:sz w:val="28"/>
          <w:lang w:val="en-IE"/>
        </w:rPr>
        <w:t xml:space="preserve">will </w:t>
      </w:r>
      <w:r w:rsidR="00235942" w:rsidRPr="00235942">
        <w:rPr>
          <w:rFonts w:ascii="Calibri" w:eastAsia="Calibri" w:hAnsi="Calibri"/>
          <w:sz w:val="28"/>
          <w:lang w:val="en-IE"/>
        </w:rPr>
        <w:t>empower community groups to improv</w:t>
      </w:r>
      <w:r w:rsidR="00E94626">
        <w:rPr>
          <w:rFonts w:ascii="Calibri" w:eastAsia="Calibri" w:hAnsi="Calibri"/>
          <w:sz w:val="28"/>
          <w:lang w:val="en-IE"/>
        </w:rPr>
        <w:t xml:space="preserve">e their local community and </w:t>
      </w:r>
      <w:r w:rsidR="00235942" w:rsidRPr="00235942">
        <w:rPr>
          <w:rFonts w:ascii="Calibri" w:eastAsia="Calibri" w:hAnsi="Calibri"/>
          <w:sz w:val="28"/>
          <w:lang w:val="en-IE"/>
        </w:rPr>
        <w:t>environment</w:t>
      </w:r>
      <w:r w:rsidR="00E94626">
        <w:rPr>
          <w:rFonts w:ascii="Calibri" w:eastAsia="Calibri" w:hAnsi="Calibri"/>
          <w:sz w:val="28"/>
          <w:lang w:val="en-IE"/>
        </w:rPr>
        <w:t>.</w:t>
      </w:r>
      <w:r w:rsidR="008C2B09">
        <w:rPr>
          <w:rFonts w:ascii="Calibri" w:eastAsia="Calibri" w:hAnsi="Calibri"/>
          <w:sz w:val="28"/>
          <w:lang w:val="en-IE"/>
        </w:rPr>
        <w:t xml:space="preserve">In Ireland the coordination of the Green Flag Community Award Scheme is made possible by the support of </w:t>
      </w:r>
      <w:r w:rsidR="008C2B09" w:rsidRPr="008C2B09">
        <w:rPr>
          <w:rFonts w:ascii="Calibri" w:eastAsia="Calibri" w:hAnsi="Calibri"/>
          <w:sz w:val="28"/>
          <w:lang w:val="en-IE"/>
        </w:rPr>
        <w:t>the</w:t>
      </w:r>
      <w:r w:rsidR="008C2B09" w:rsidRPr="008C2B09">
        <w:rPr>
          <w:rFonts w:ascii="Calibri" w:eastAsia="Calibri" w:hAnsi="Calibri"/>
          <w:b/>
          <w:bCs/>
          <w:sz w:val="28"/>
          <w:lang w:val="en-IE"/>
        </w:rPr>
        <w:t xml:space="preserve"> Department of Rural and Community Development</w:t>
      </w:r>
      <w:r w:rsidR="008C2B09">
        <w:rPr>
          <w:rFonts w:ascii="Calibri" w:eastAsia="Calibri" w:hAnsi="Calibri"/>
          <w:sz w:val="28"/>
          <w:lang w:val="en-IE"/>
        </w:rPr>
        <w:t>.</w:t>
      </w:r>
    </w:p>
    <w:p w:rsidR="008C2B09" w:rsidRPr="008C2B09" w:rsidRDefault="008C2B09" w:rsidP="008C2B09">
      <w:pPr>
        <w:spacing w:after="200"/>
        <w:rPr>
          <w:rFonts w:ascii="Calibri" w:eastAsia="Calibri" w:hAnsi="Calibri"/>
          <w:sz w:val="28"/>
          <w:lang w:val="en-IE"/>
        </w:rPr>
      </w:pPr>
      <w:r>
        <w:rPr>
          <w:rFonts w:ascii="Calibri" w:eastAsia="Calibri" w:hAnsi="Calibri"/>
          <w:sz w:val="28"/>
        </w:rPr>
        <w:t xml:space="preserve">The </w:t>
      </w:r>
      <w:r w:rsidRPr="00DB4074">
        <w:rPr>
          <w:rFonts w:ascii="Calibri" w:eastAsia="Calibri" w:hAnsi="Calibri"/>
          <w:b/>
          <w:sz w:val="28"/>
        </w:rPr>
        <w:t>Minister for Rural and Community Development</w:t>
      </w:r>
      <w:r>
        <w:rPr>
          <w:rFonts w:ascii="Calibri" w:eastAsia="Calibri" w:hAnsi="Calibri"/>
          <w:b/>
          <w:sz w:val="28"/>
        </w:rPr>
        <w:t xml:space="preserve">; </w:t>
      </w:r>
      <w:r w:rsidRPr="00DB4074">
        <w:rPr>
          <w:rFonts w:ascii="Calibri" w:eastAsia="Calibri" w:hAnsi="Calibri"/>
          <w:b/>
          <w:sz w:val="28"/>
        </w:rPr>
        <w:t>Michael Ring</w:t>
      </w:r>
      <w:r>
        <w:rPr>
          <w:rFonts w:ascii="Calibri" w:eastAsia="Calibri" w:hAnsi="Calibri"/>
          <w:sz w:val="28"/>
          <w:lang w:val="en-IE"/>
        </w:rPr>
        <w:t xml:space="preserve">commented </w:t>
      </w:r>
      <w:r w:rsidRPr="008C2B09">
        <w:rPr>
          <w:rFonts w:ascii="Calibri" w:eastAsia="Calibri" w:hAnsi="Calibri"/>
          <w:sz w:val="28"/>
          <w:lang w:val="en-IE"/>
        </w:rPr>
        <w:t xml:space="preserve">that “the Green Flag Community Award is a very welcome addition to the Green Flag </w:t>
      </w:r>
      <w:r>
        <w:rPr>
          <w:rFonts w:ascii="Calibri" w:eastAsia="Calibri" w:hAnsi="Calibri"/>
          <w:sz w:val="28"/>
          <w:lang w:val="en-IE"/>
        </w:rPr>
        <w:t>F</w:t>
      </w:r>
      <w:r w:rsidRPr="008C2B09">
        <w:rPr>
          <w:rFonts w:ascii="Calibri" w:eastAsia="Calibri" w:hAnsi="Calibri"/>
          <w:sz w:val="28"/>
          <w:lang w:val="en-IE"/>
        </w:rPr>
        <w:t>amily</w:t>
      </w:r>
      <w:r w:rsidR="008518DF">
        <w:rPr>
          <w:rFonts w:ascii="Calibri" w:eastAsia="Calibri" w:hAnsi="Calibri"/>
          <w:sz w:val="28"/>
          <w:lang w:val="en-IE"/>
        </w:rPr>
        <w:t>,</w:t>
      </w:r>
      <w:r w:rsidRPr="008C2B09">
        <w:rPr>
          <w:rFonts w:ascii="Calibri" w:eastAsia="Calibri" w:hAnsi="Calibri"/>
          <w:sz w:val="28"/>
          <w:lang w:val="en-IE"/>
        </w:rPr>
        <w:t xml:space="preserve"> and I am happy that my Department support</w:t>
      </w:r>
      <w:r>
        <w:rPr>
          <w:rFonts w:ascii="Calibri" w:eastAsia="Calibri" w:hAnsi="Calibri"/>
          <w:sz w:val="28"/>
          <w:lang w:val="en-IE"/>
        </w:rPr>
        <w:t>s this element of the Green Flag Award Scheme</w:t>
      </w:r>
      <w:r w:rsidRPr="008C2B09">
        <w:rPr>
          <w:rFonts w:ascii="Calibri" w:eastAsia="Calibri" w:hAnsi="Calibri"/>
          <w:sz w:val="28"/>
          <w:lang w:val="en-IE"/>
        </w:rPr>
        <w:t xml:space="preserve">. The award recognises the effort of communities and volunteers and that is what makes it </w:t>
      </w:r>
      <w:r>
        <w:rPr>
          <w:rFonts w:ascii="Calibri" w:eastAsia="Calibri" w:hAnsi="Calibri"/>
          <w:sz w:val="28"/>
          <w:lang w:val="en-IE"/>
        </w:rPr>
        <w:t xml:space="preserve">so </w:t>
      </w:r>
      <w:r w:rsidRPr="008C2B09">
        <w:rPr>
          <w:rFonts w:ascii="Calibri" w:eastAsia="Calibri" w:hAnsi="Calibri"/>
          <w:sz w:val="28"/>
          <w:lang w:val="en-IE"/>
        </w:rPr>
        <w:t xml:space="preserve">special.  </w:t>
      </w:r>
      <w:r w:rsidR="008518DF">
        <w:rPr>
          <w:rFonts w:ascii="Calibri" w:eastAsia="Calibri" w:hAnsi="Calibri"/>
          <w:sz w:val="28"/>
          <w:lang w:val="en-IE"/>
        </w:rPr>
        <w:t>As m</w:t>
      </w:r>
      <w:r w:rsidRPr="008C2B09">
        <w:rPr>
          <w:rFonts w:ascii="Calibri" w:eastAsia="Calibri" w:hAnsi="Calibri"/>
          <w:sz w:val="28"/>
          <w:lang w:val="en-IE"/>
        </w:rPr>
        <w:t>y Department promote</w:t>
      </w:r>
      <w:r>
        <w:rPr>
          <w:rFonts w:ascii="Calibri" w:eastAsia="Calibri" w:hAnsi="Calibri"/>
          <w:sz w:val="28"/>
          <w:lang w:val="en-IE"/>
        </w:rPr>
        <w:t>s</w:t>
      </w:r>
      <w:r w:rsidRPr="008C2B09">
        <w:rPr>
          <w:rFonts w:ascii="Calibri" w:eastAsia="Calibri" w:hAnsi="Calibri"/>
          <w:sz w:val="28"/>
          <w:lang w:val="en-IE"/>
        </w:rPr>
        <w:t xml:space="preserve"> rural and community development</w:t>
      </w:r>
      <w:r w:rsidR="008518DF">
        <w:rPr>
          <w:rFonts w:ascii="Calibri" w:eastAsia="Calibri" w:hAnsi="Calibri"/>
          <w:sz w:val="28"/>
          <w:lang w:val="en-IE"/>
        </w:rPr>
        <w:t>; supporting community level</w:t>
      </w:r>
      <w:r w:rsidRPr="008C2B09">
        <w:rPr>
          <w:rFonts w:ascii="Calibri" w:eastAsia="Calibri" w:hAnsi="Calibri"/>
          <w:sz w:val="28"/>
          <w:lang w:val="en-IE"/>
        </w:rPr>
        <w:t xml:space="preserve"> projects like community gardensimprov</w:t>
      </w:r>
      <w:r w:rsidR="008518DF">
        <w:rPr>
          <w:rFonts w:ascii="Calibri" w:eastAsia="Calibri" w:hAnsi="Calibri"/>
          <w:sz w:val="28"/>
          <w:lang w:val="en-IE"/>
        </w:rPr>
        <w:t>es</w:t>
      </w:r>
      <w:r w:rsidRPr="008C2B09">
        <w:rPr>
          <w:rFonts w:ascii="Calibri" w:eastAsia="Calibri" w:hAnsi="Calibri"/>
          <w:sz w:val="28"/>
          <w:lang w:val="en-IE"/>
        </w:rPr>
        <w:t xml:space="preserve"> the facilities </w:t>
      </w:r>
      <w:r w:rsidR="008518DF">
        <w:rPr>
          <w:rFonts w:ascii="Calibri" w:eastAsia="Calibri" w:hAnsi="Calibri"/>
          <w:sz w:val="28"/>
          <w:lang w:val="en-IE"/>
        </w:rPr>
        <w:t xml:space="preserve">and attractiveness of these </w:t>
      </w:r>
      <w:r w:rsidR="008518DF">
        <w:rPr>
          <w:rFonts w:ascii="Calibri" w:eastAsia="Calibri" w:hAnsi="Calibri"/>
          <w:sz w:val="28"/>
          <w:lang w:val="en-IE"/>
        </w:rPr>
        <w:lastRenderedPageBreak/>
        <w:t>communities. We are facilitating people totake positive</w:t>
      </w:r>
      <w:r w:rsidRPr="008C2B09">
        <w:rPr>
          <w:rFonts w:ascii="Calibri" w:eastAsia="Calibri" w:hAnsi="Calibri"/>
          <w:sz w:val="28"/>
          <w:lang w:val="en-IE"/>
        </w:rPr>
        <w:t xml:space="preserve"> control </w:t>
      </w:r>
      <w:r w:rsidR="008518DF">
        <w:rPr>
          <w:rFonts w:ascii="Calibri" w:eastAsia="Calibri" w:hAnsi="Calibri"/>
          <w:sz w:val="28"/>
          <w:lang w:val="en-IE"/>
        </w:rPr>
        <w:t>on</w:t>
      </w:r>
      <w:r w:rsidRPr="008C2B09">
        <w:rPr>
          <w:rFonts w:ascii="Calibri" w:eastAsia="Calibri" w:hAnsi="Calibri"/>
          <w:sz w:val="28"/>
          <w:lang w:val="en-IE"/>
        </w:rPr>
        <w:t xml:space="preserve"> how </w:t>
      </w:r>
      <w:r w:rsidR="008518DF">
        <w:rPr>
          <w:rFonts w:ascii="Calibri" w:eastAsia="Calibri" w:hAnsi="Calibri"/>
          <w:sz w:val="28"/>
          <w:lang w:val="en-IE"/>
        </w:rPr>
        <w:t>their communities</w:t>
      </w:r>
      <w:r w:rsidRPr="008C2B09">
        <w:rPr>
          <w:rFonts w:ascii="Calibri" w:eastAsia="Calibri" w:hAnsi="Calibri"/>
          <w:sz w:val="28"/>
          <w:lang w:val="en-IE"/>
        </w:rPr>
        <w:t xml:space="preserve"> develop. This Green Flag Community Award and other initiatives in my Department, like TidyTowns, are valuable</w:t>
      </w:r>
      <w:r w:rsidR="008518DF">
        <w:rPr>
          <w:rFonts w:ascii="Calibri" w:eastAsia="Calibri" w:hAnsi="Calibri"/>
          <w:sz w:val="28"/>
          <w:lang w:val="en-IE"/>
        </w:rPr>
        <w:t xml:space="preserve">in </w:t>
      </w:r>
      <w:r>
        <w:rPr>
          <w:rFonts w:ascii="Calibri" w:eastAsia="Calibri" w:hAnsi="Calibri"/>
          <w:sz w:val="28"/>
          <w:lang w:val="en-IE"/>
        </w:rPr>
        <w:t>improv</w:t>
      </w:r>
      <w:r w:rsidR="008518DF">
        <w:rPr>
          <w:rFonts w:ascii="Calibri" w:eastAsia="Calibri" w:hAnsi="Calibri"/>
          <w:sz w:val="28"/>
          <w:lang w:val="en-IE"/>
        </w:rPr>
        <w:t>ing</w:t>
      </w:r>
      <w:r>
        <w:rPr>
          <w:rFonts w:ascii="Calibri" w:eastAsia="Calibri" w:hAnsi="Calibri"/>
          <w:sz w:val="28"/>
          <w:lang w:val="en-IE"/>
        </w:rPr>
        <w:t xml:space="preserve"> the quality of life for people living in rural areas</w:t>
      </w:r>
      <w:r w:rsidR="008518DF">
        <w:rPr>
          <w:rFonts w:ascii="Calibri" w:eastAsia="Calibri" w:hAnsi="Calibri"/>
          <w:sz w:val="28"/>
          <w:lang w:val="en-IE"/>
        </w:rPr>
        <w:t xml:space="preserve">. They also serve to </w:t>
      </w:r>
      <w:r>
        <w:rPr>
          <w:rFonts w:ascii="Calibri" w:eastAsia="Calibri" w:hAnsi="Calibri"/>
          <w:sz w:val="28"/>
          <w:lang w:val="en-IE"/>
        </w:rPr>
        <w:t>make t</w:t>
      </w:r>
      <w:r w:rsidR="008518DF">
        <w:rPr>
          <w:rFonts w:ascii="Calibri" w:eastAsia="Calibri" w:hAnsi="Calibri"/>
          <w:sz w:val="28"/>
          <w:lang w:val="en-IE"/>
        </w:rPr>
        <w:t xml:space="preserve">hese communities </w:t>
      </w:r>
      <w:r>
        <w:rPr>
          <w:rFonts w:ascii="Calibri" w:eastAsia="Calibri" w:hAnsi="Calibri"/>
          <w:sz w:val="28"/>
          <w:lang w:val="en-IE"/>
        </w:rPr>
        <w:t>more attractive to visitors</w:t>
      </w:r>
      <w:r w:rsidR="008518DF">
        <w:rPr>
          <w:rFonts w:ascii="Calibri" w:eastAsia="Calibri" w:hAnsi="Calibri"/>
          <w:sz w:val="28"/>
          <w:lang w:val="en-IE"/>
        </w:rPr>
        <w:t>,</w:t>
      </w:r>
      <w:r>
        <w:rPr>
          <w:rFonts w:ascii="Calibri" w:eastAsia="Calibri" w:hAnsi="Calibri"/>
          <w:sz w:val="28"/>
          <w:lang w:val="en-IE"/>
        </w:rPr>
        <w:t xml:space="preserve"> and in so doing </w:t>
      </w:r>
      <w:r w:rsidR="008518DF">
        <w:rPr>
          <w:rFonts w:ascii="Calibri" w:eastAsia="Calibri" w:hAnsi="Calibri"/>
          <w:sz w:val="28"/>
          <w:lang w:val="en-IE"/>
        </w:rPr>
        <w:t xml:space="preserve">help </w:t>
      </w:r>
      <w:r>
        <w:rPr>
          <w:rFonts w:ascii="Calibri" w:eastAsia="Calibri" w:hAnsi="Calibri"/>
          <w:sz w:val="28"/>
          <w:lang w:val="en-IE"/>
        </w:rPr>
        <w:t>boost tourism</w:t>
      </w:r>
      <w:r w:rsidRPr="008C2B09">
        <w:rPr>
          <w:rFonts w:ascii="Calibri" w:eastAsia="Calibri" w:hAnsi="Calibri"/>
          <w:sz w:val="28"/>
          <w:lang w:val="en-IE"/>
        </w:rPr>
        <w:t>.”</w:t>
      </w:r>
    </w:p>
    <w:p w:rsidR="00944332" w:rsidRPr="00DF3618" w:rsidRDefault="000424FE" w:rsidP="00944332">
      <w:pPr>
        <w:spacing w:after="200"/>
        <w:rPr>
          <w:rFonts w:ascii="Calibri" w:eastAsia="Calibri" w:hAnsi="Calibri"/>
          <w:sz w:val="28"/>
        </w:rPr>
      </w:pPr>
      <w:r w:rsidRPr="000424FE">
        <w:rPr>
          <w:rFonts w:ascii="Calibri" w:eastAsia="Calibri" w:hAnsi="Calibri"/>
          <w:sz w:val="28"/>
        </w:rPr>
        <w:t xml:space="preserve">The Green Flag Awards are judged </w:t>
      </w:r>
      <w:r>
        <w:rPr>
          <w:rFonts w:ascii="Calibri" w:eastAsia="Calibri" w:hAnsi="Calibri"/>
          <w:sz w:val="28"/>
        </w:rPr>
        <w:t xml:space="preserve">every year </w:t>
      </w:r>
      <w:r w:rsidRPr="000424FE">
        <w:rPr>
          <w:rFonts w:ascii="Calibri" w:eastAsia="Calibri" w:hAnsi="Calibri"/>
          <w:sz w:val="28"/>
        </w:rPr>
        <w:t xml:space="preserve">by </w:t>
      </w:r>
      <w:r w:rsidR="00C27DE9" w:rsidRPr="00C27DE9">
        <w:rPr>
          <w:rFonts w:ascii="Calibri" w:eastAsia="Calibri" w:hAnsi="Calibri"/>
          <w:sz w:val="28"/>
        </w:rPr>
        <w:t xml:space="preserve">a peer jury </w:t>
      </w:r>
      <w:r w:rsidR="00C27DE9">
        <w:rPr>
          <w:rFonts w:ascii="Calibri" w:eastAsia="Calibri" w:hAnsi="Calibri"/>
          <w:sz w:val="28"/>
        </w:rPr>
        <w:t xml:space="preserve">of </w:t>
      </w:r>
      <w:r w:rsidRPr="000424FE">
        <w:rPr>
          <w:rFonts w:ascii="Calibri" w:eastAsia="Calibri" w:hAnsi="Calibri"/>
          <w:sz w:val="28"/>
        </w:rPr>
        <w:t>green space experts, who volunteer their time to visit applicant sites and assess them against eight strict criteria, including horticultural standards, cleanliness, sustainability</w:t>
      </w:r>
      <w:r w:rsidR="00C27DE9">
        <w:rPr>
          <w:rFonts w:ascii="Calibri" w:eastAsia="Calibri" w:hAnsi="Calibri"/>
          <w:sz w:val="28"/>
        </w:rPr>
        <w:t>,</w:t>
      </w:r>
      <w:r w:rsidRPr="000424FE">
        <w:rPr>
          <w:rFonts w:ascii="Calibri" w:eastAsia="Calibri" w:hAnsi="Calibri"/>
          <w:sz w:val="28"/>
        </w:rPr>
        <w:t xml:space="preserve"> and community involvement.</w:t>
      </w:r>
      <w:r w:rsidR="00944332">
        <w:rPr>
          <w:rFonts w:ascii="Calibri" w:eastAsia="Calibri" w:hAnsi="Calibri"/>
          <w:sz w:val="28"/>
          <w:lang w:val="en-IE"/>
        </w:rPr>
        <w:t>I</w:t>
      </w:r>
      <w:r w:rsidR="00944332" w:rsidRPr="00944332">
        <w:rPr>
          <w:rFonts w:ascii="Calibri" w:eastAsia="Calibri" w:hAnsi="Calibri"/>
          <w:sz w:val="28"/>
          <w:lang w:val="en-IE"/>
        </w:rPr>
        <w:t xml:space="preserve">n Ireland </w:t>
      </w:r>
      <w:r w:rsidR="00944332">
        <w:rPr>
          <w:rFonts w:ascii="Calibri" w:eastAsia="Calibri" w:hAnsi="Calibri"/>
          <w:sz w:val="28"/>
          <w:lang w:val="en-IE"/>
        </w:rPr>
        <w:t xml:space="preserve">the Green Flag Award for Parks Scheme </w:t>
      </w:r>
      <w:r w:rsidR="00944332" w:rsidRPr="00944332">
        <w:rPr>
          <w:rFonts w:ascii="Calibri" w:eastAsia="Calibri" w:hAnsi="Calibri"/>
          <w:sz w:val="28"/>
          <w:lang w:val="en-IE"/>
        </w:rPr>
        <w:t>has been enthusiastically received by park management as it delivers major wins for the delivery of quality green spaces by respective parks and park departments. These include:</w:t>
      </w:r>
    </w:p>
    <w:p w:rsidR="00944332" w:rsidRPr="00944332" w:rsidRDefault="00944332" w:rsidP="00944332">
      <w:pPr>
        <w:spacing w:after="200"/>
        <w:rPr>
          <w:rFonts w:ascii="Calibri" w:eastAsia="Calibri" w:hAnsi="Calibri"/>
          <w:sz w:val="28"/>
          <w:lang w:val="en-IE"/>
        </w:rPr>
      </w:pPr>
      <w:r w:rsidRPr="00944332">
        <w:rPr>
          <w:rFonts w:ascii="Calibri" w:eastAsia="Calibri" w:hAnsi="Calibri"/>
          <w:sz w:val="28"/>
          <w:lang w:val="en-IE"/>
        </w:rPr>
        <w:t>•         The promotion and reward for best practice management</w:t>
      </w:r>
    </w:p>
    <w:p w:rsidR="00944332" w:rsidRPr="00944332" w:rsidRDefault="00944332" w:rsidP="00944332">
      <w:pPr>
        <w:spacing w:after="200"/>
        <w:rPr>
          <w:rFonts w:ascii="Calibri" w:eastAsia="Calibri" w:hAnsi="Calibri"/>
          <w:sz w:val="28"/>
          <w:lang w:val="en-IE"/>
        </w:rPr>
      </w:pPr>
      <w:r w:rsidRPr="00944332">
        <w:rPr>
          <w:rFonts w:ascii="Calibri" w:eastAsia="Calibri" w:hAnsi="Calibri"/>
          <w:sz w:val="28"/>
          <w:lang w:val="en-IE"/>
        </w:rPr>
        <w:t>•         Creation of a plan for improvements and future works</w:t>
      </w:r>
    </w:p>
    <w:p w:rsidR="00944332" w:rsidRPr="00944332" w:rsidRDefault="00944332" w:rsidP="00944332">
      <w:pPr>
        <w:spacing w:after="200"/>
        <w:rPr>
          <w:rFonts w:ascii="Calibri" w:eastAsia="Calibri" w:hAnsi="Calibri"/>
          <w:sz w:val="28"/>
          <w:lang w:val="en-IE"/>
        </w:rPr>
      </w:pPr>
      <w:r w:rsidRPr="00944332">
        <w:rPr>
          <w:rFonts w:ascii="Calibri" w:eastAsia="Calibri" w:hAnsi="Calibri"/>
          <w:sz w:val="28"/>
          <w:lang w:val="en-IE"/>
        </w:rPr>
        <w:t xml:space="preserve">•         The building of a collaborative network of park management </w:t>
      </w:r>
      <w:r w:rsidR="00DF3618">
        <w:rPr>
          <w:rFonts w:ascii="Calibri" w:eastAsia="Calibri" w:hAnsi="Calibri"/>
          <w:sz w:val="28"/>
          <w:lang w:val="en-IE"/>
        </w:rPr>
        <w:tab/>
      </w:r>
      <w:r w:rsidRPr="00944332">
        <w:rPr>
          <w:rFonts w:ascii="Calibri" w:eastAsia="Calibri" w:hAnsi="Calibri"/>
          <w:sz w:val="28"/>
          <w:lang w:val="en-IE"/>
        </w:rPr>
        <w:t>nationally</w:t>
      </w:r>
    </w:p>
    <w:p w:rsidR="00DF3618" w:rsidRPr="00C67A1D" w:rsidRDefault="00944332" w:rsidP="00DF3618">
      <w:pPr>
        <w:spacing w:after="200"/>
        <w:rPr>
          <w:rFonts w:ascii="Calibri" w:eastAsia="Calibri" w:hAnsi="Calibri"/>
          <w:sz w:val="28"/>
          <w:lang w:val="en-IE"/>
        </w:rPr>
      </w:pPr>
      <w:r w:rsidRPr="00944332">
        <w:rPr>
          <w:rFonts w:ascii="Calibri" w:eastAsia="Calibri" w:hAnsi="Calibri"/>
          <w:sz w:val="28"/>
          <w:lang w:val="en-IE"/>
        </w:rPr>
        <w:t xml:space="preserve">•         The implementation of environmental sustainability within park </w:t>
      </w:r>
      <w:r w:rsidR="00DF3618">
        <w:rPr>
          <w:rFonts w:ascii="Calibri" w:eastAsia="Calibri" w:hAnsi="Calibri"/>
          <w:sz w:val="28"/>
          <w:lang w:val="en-IE"/>
        </w:rPr>
        <w:tab/>
      </w:r>
      <w:r w:rsidRPr="00944332">
        <w:rPr>
          <w:rFonts w:ascii="Calibri" w:eastAsia="Calibri" w:hAnsi="Calibri"/>
          <w:sz w:val="28"/>
          <w:lang w:val="en-IE"/>
        </w:rPr>
        <w:t>management</w:t>
      </w:r>
    </w:p>
    <w:p w:rsidR="00944332" w:rsidRDefault="00AE3C87" w:rsidP="00FA7E24">
      <w:pPr>
        <w:spacing w:after="200"/>
        <w:rPr>
          <w:rFonts w:ascii="Calibri" w:eastAsia="Calibri" w:hAnsi="Calibri"/>
          <w:bCs/>
          <w:sz w:val="28"/>
        </w:rPr>
      </w:pPr>
      <w:r w:rsidRPr="00C27DE9">
        <w:rPr>
          <w:rFonts w:ascii="Calibri" w:eastAsia="Calibri" w:hAnsi="Calibri"/>
          <w:bCs/>
          <w:i/>
          <w:sz w:val="28"/>
          <w:lang w:val="en-IE"/>
        </w:rPr>
        <w:t>“In terms of urban renewal, and rural and community development, the Green Flag Award for Parks is a logical and sensible step towards supporting community engagement with green space improvement, and helps increase quality of life within our communities.”</w:t>
      </w:r>
      <w:r w:rsidR="00DF3618" w:rsidRPr="00DF3618">
        <w:rPr>
          <w:rFonts w:ascii="Calibri" w:eastAsia="Calibri" w:hAnsi="Calibri"/>
          <w:bCs/>
          <w:sz w:val="28"/>
        </w:rPr>
        <w:t xml:space="preserve">said Robert Moss, </w:t>
      </w:r>
      <w:r>
        <w:rPr>
          <w:rFonts w:ascii="Calibri" w:eastAsia="Calibri" w:hAnsi="Calibri"/>
          <w:bCs/>
          <w:sz w:val="28"/>
        </w:rPr>
        <w:t>the Green Flag Award</w:t>
      </w:r>
      <w:r w:rsidR="00DF3618" w:rsidRPr="00DF3618">
        <w:rPr>
          <w:rFonts w:ascii="Calibri" w:eastAsia="Calibri" w:hAnsi="Calibri"/>
          <w:sz w:val="28"/>
        </w:rPr>
        <w:t xml:space="preserve"> for Parks </w:t>
      </w:r>
      <w:r w:rsidR="00DF3618">
        <w:rPr>
          <w:rFonts w:ascii="Calibri" w:eastAsia="Calibri" w:hAnsi="Calibri"/>
          <w:sz w:val="28"/>
        </w:rPr>
        <w:t xml:space="preserve">Manager </w:t>
      </w:r>
      <w:r w:rsidR="00DF3618" w:rsidRPr="00DF3618">
        <w:rPr>
          <w:rFonts w:ascii="Calibri" w:eastAsia="Calibri" w:hAnsi="Calibri"/>
          <w:bCs/>
          <w:sz w:val="28"/>
        </w:rPr>
        <w:t xml:space="preserve">for the Republic of Ireland. </w:t>
      </w:r>
    </w:p>
    <w:p w:rsidR="00846EC4" w:rsidRPr="00846EC4" w:rsidRDefault="006A69D5" w:rsidP="00846EC4">
      <w:pPr>
        <w:rPr>
          <w:rFonts w:asciiTheme="majorHAnsi" w:hAnsiTheme="majorHAnsi"/>
          <w:sz w:val="28"/>
          <w:szCs w:val="28"/>
        </w:rPr>
      </w:pPr>
      <w:r w:rsidRPr="006A69D5">
        <w:rPr>
          <w:rFonts w:asciiTheme="majorHAnsi" w:eastAsia="Calibri" w:hAnsiTheme="majorHAnsi"/>
          <w:bCs/>
          <w:sz w:val="28"/>
          <w:lang w:val="en-IE"/>
        </w:rPr>
        <w:t xml:space="preserve">Robert Moss also noted that </w:t>
      </w:r>
      <w:r w:rsidRPr="006A69D5">
        <w:rPr>
          <w:rFonts w:asciiTheme="majorHAnsi" w:hAnsiTheme="majorHAnsi"/>
          <w:sz w:val="28"/>
          <w:szCs w:val="28"/>
        </w:rPr>
        <w:t xml:space="preserve">the </w:t>
      </w:r>
      <w:r w:rsidR="00846EC4">
        <w:rPr>
          <w:rFonts w:asciiTheme="majorHAnsi" w:hAnsiTheme="majorHAnsi"/>
          <w:sz w:val="28"/>
          <w:szCs w:val="28"/>
        </w:rPr>
        <w:t xml:space="preserve">Green Flag Community Award is supported by the Department of Rural and Community </w:t>
      </w:r>
      <w:r w:rsidR="009A29C7">
        <w:rPr>
          <w:rFonts w:asciiTheme="majorHAnsi" w:hAnsiTheme="majorHAnsi"/>
          <w:sz w:val="28"/>
          <w:szCs w:val="28"/>
        </w:rPr>
        <w:t>D</w:t>
      </w:r>
      <w:r w:rsidR="00846EC4">
        <w:rPr>
          <w:rFonts w:asciiTheme="majorHAnsi" w:hAnsiTheme="majorHAnsi"/>
          <w:sz w:val="28"/>
          <w:szCs w:val="28"/>
        </w:rPr>
        <w:t>evelopment because “it builds</w:t>
      </w:r>
      <w:r w:rsidR="00846EC4" w:rsidRPr="00846EC4">
        <w:rPr>
          <w:rFonts w:asciiTheme="majorHAnsi" w:hAnsiTheme="majorHAnsi"/>
          <w:sz w:val="28"/>
          <w:szCs w:val="28"/>
          <w:lang w:val="en-IE"/>
        </w:rPr>
        <w:t xml:space="preserve"> a very constructive conduit for information, knowledge and skill share between the professional and voluntary green space management sectors</w:t>
      </w:r>
      <w:r w:rsidR="00846EC4">
        <w:rPr>
          <w:rFonts w:asciiTheme="majorHAnsi" w:hAnsiTheme="majorHAnsi"/>
          <w:sz w:val="28"/>
          <w:szCs w:val="28"/>
          <w:lang w:val="en-IE"/>
        </w:rPr>
        <w:t xml:space="preserve"> within our society”.</w:t>
      </w:r>
    </w:p>
    <w:p w:rsidR="00E96CAB" w:rsidRDefault="00E96CAB" w:rsidP="0066048F">
      <w:pPr>
        <w:rPr>
          <w:rFonts w:asciiTheme="majorHAnsi" w:hAnsiTheme="majorHAnsi"/>
          <w:b/>
          <w:sz w:val="28"/>
          <w:szCs w:val="28"/>
        </w:rPr>
      </w:pPr>
    </w:p>
    <w:p w:rsidR="006A69D5" w:rsidRDefault="008518DF" w:rsidP="0066048F">
      <w:pPr>
        <w:rPr>
          <w:rFonts w:asciiTheme="majorHAnsi" w:hAnsiTheme="majorHAnsi"/>
          <w:sz w:val="28"/>
          <w:szCs w:val="28"/>
        </w:rPr>
      </w:pPr>
      <w:r>
        <w:rPr>
          <w:rFonts w:asciiTheme="majorHAnsi" w:hAnsiTheme="majorHAnsi"/>
          <w:sz w:val="28"/>
          <w:szCs w:val="28"/>
        </w:rPr>
        <w:lastRenderedPageBreak/>
        <w:t>Four</w:t>
      </w:r>
      <w:r w:rsidR="00E96CAB" w:rsidRPr="00846EC4">
        <w:rPr>
          <w:rFonts w:asciiTheme="majorHAnsi" w:hAnsiTheme="majorHAnsi"/>
          <w:sz w:val="28"/>
          <w:szCs w:val="28"/>
        </w:rPr>
        <w:t xml:space="preserve"> of the 201</w:t>
      </w:r>
      <w:r>
        <w:rPr>
          <w:rFonts w:asciiTheme="majorHAnsi" w:hAnsiTheme="majorHAnsi"/>
          <w:sz w:val="28"/>
          <w:szCs w:val="28"/>
        </w:rPr>
        <w:t>9</w:t>
      </w:r>
      <w:r w:rsidR="00E96CAB" w:rsidRPr="00846EC4">
        <w:rPr>
          <w:rFonts w:asciiTheme="majorHAnsi" w:hAnsiTheme="majorHAnsi"/>
          <w:sz w:val="28"/>
          <w:szCs w:val="28"/>
        </w:rPr>
        <w:t xml:space="preserve"> Green Flag Award winning parks were also identified </w:t>
      </w:r>
      <w:r w:rsidR="00846EC4" w:rsidRPr="00846EC4">
        <w:rPr>
          <w:rFonts w:asciiTheme="majorHAnsi" w:hAnsiTheme="majorHAnsi"/>
          <w:sz w:val="28"/>
          <w:szCs w:val="28"/>
        </w:rPr>
        <w:t>by the National Biodiversity Data Centre for an additional</w:t>
      </w:r>
      <w:r w:rsidR="0066048F">
        <w:rPr>
          <w:rFonts w:asciiTheme="majorHAnsi" w:hAnsiTheme="majorHAnsi"/>
          <w:b/>
          <w:sz w:val="28"/>
          <w:szCs w:val="28"/>
        </w:rPr>
        <w:t>Pollinator Project A</w:t>
      </w:r>
      <w:r w:rsidR="006A69D5" w:rsidRPr="006A69D5">
        <w:rPr>
          <w:rFonts w:asciiTheme="majorHAnsi" w:hAnsiTheme="majorHAnsi"/>
          <w:b/>
          <w:sz w:val="28"/>
          <w:szCs w:val="28"/>
        </w:rPr>
        <w:t>ward</w:t>
      </w:r>
      <w:r w:rsidR="00846EC4">
        <w:rPr>
          <w:rFonts w:asciiTheme="majorHAnsi" w:hAnsiTheme="majorHAnsi"/>
          <w:b/>
          <w:sz w:val="28"/>
          <w:szCs w:val="28"/>
        </w:rPr>
        <w:t xml:space="preserve">. </w:t>
      </w:r>
      <w:r w:rsidR="00846EC4" w:rsidRPr="00846EC4">
        <w:rPr>
          <w:rFonts w:asciiTheme="majorHAnsi" w:hAnsiTheme="majorHAnsi"/>
          <w:sz w:val="28"/>
          <w:szCs w:val="28"/>
        </w:rPr>
        <w:t>This award is specifically</w:t>
      </w:r>
      <w:r w:rsidR="006A69D5" w:rsidRPr="006A69D5">
        <w:rPr>
          <w:rFonts w:asciiTheme="majorHAnsi" w:hAnsiTheme="majorHAnsi"/>
          <w:sz w:val="28"/>
          <w:szCs w:val="28"/>
        </w:rPr>
        <w:t xml:space="preserve"> for those </w:t>
      </w:r>
      <w:r w:rsidR="009A29C7">
        <w:rPr>
          <w:rFonts w:asciiTheme="majorHAnsi" w:hAnsiTheme="majorHAnsi"/>
          <w:sz w:val="28"/>
          <w:szCs w:val="28"/>
        </w:rPr>
        <w:t>G</w:t>
      </w:r>
      <w:r w:rsidR="00846EC4">
        <w:rPr>
          <w:rFonts w:asciiTheme="majorHAnsi" w:hAnsiTheme="majorHAnsi"/>
          <w:sz w:val="28"/>
          <w:szCs w:val="28"/>
        </w:rPr>
        <w:t xml:space="preserve">reen </w:t>
      </w:r>
      <w:r w:rsidR="009A29C7">
        <w:rPr>
          <w:rFonts w:asciiTheme="majorHAnsi" w:hAnsiTheme="majorHAnsi"/>
          <w:sz w:val="28"/>
          <w:szCs w:val="28"/>
        </w:rPr>
        <w:t>F</w:t>
      </w:r>
      <w:r w:rsidR="00846EC4">
        <w:rPr>
          <w:rFonts w:asciiTheme="majorHAnsi" w:hAnsiTheme="majorHAnsi"/>
          <w:sz w:val="28"/>
          <w:szCs w:val="28"/>
        </w:rPr>
        <w:t xml:space="preserve">lag </w:t>
      </w:r>
      <w:r w:rsidR="009A29C7">
        <w:rPr>
          <w:rFonts w:asciiTheme="majorHAnsi" w:hAnsiTheme="majorHAnsi"/>
          <w:sz w:val="28"/>
          <w:szCs w:val="28"/>
        </w:rPr>
        <w:t>P</w:t>
      </w:r>
      <w:r w:rsidR="006A69D5" w:rsidRPr="006A69D5">
        <w:rPr>
          <w:rFonts w:asciiTheme="majorHAnsi" w:hAnsiTheme="majorHAnsi"/>
          <w:sz w:val="28"/>
          <w:szCs w:val="28"/>
        </w:rPr>
        <w:t xml:space="preserve">arks </w:t>
      </w:r>
      <w:r>
        <w:rPr>
          <w:rFonts w:asciiTheme="majorHAnsi" w:hAnsiTheme="majorHAnsi"/>
          <w:sz w:val="28"/>
          <w:szCs w:val="28"/>
        </w:rPr>
        <w:t xml:space="preserve">or Gardens </w:t>
      </w:r>
      <w:r w:rsidR="006A69D5" w:rsidRPr="006A69D5">
        <w:rPr>
          <w:rFonts w:asciiTheme="majorHAnsi" w:hAnsiTheme="majorHAnsi"/>
          <w:sz w:val="28"/>
          <w:szCs w:val="28"/>
        </w:rPr>
        <w:t>that have made a</w:t>
      </w:r>
      <w:r w:rsidR="00846EC4">
        <w:rPr>
          <w:rFonts w:asciiTheme="majorHAnsi" w:hAnsiTheme="majorHAnsi"/>
          <w:sz w:val="28"/>
          <w:szCs w:val="28"/>
        </w:rPr>
        <w:t xml:space="preserve">n </w:t>
      </w:r>
      <w:r w:rsidR="006A69D5" w:rsidRPr="006A69D5">
        <w:rPr>
          <w:rFonts w:asciiTheme="majorHAnsi" w:hAnsiTheme="majorHAnsi"/>
          <w:sz w:val="28"/>
          <w:szCs w:val="28"/>
        </w:rPr>
        <w:t xml:space="preserve">effort to support the local pollinating insect populations, or to promote their importance. </w:t>
      </w:r>
      <w:r w:rsidR="0066048F">
        <w:rPr>
          <w:rFonts w:asciiTheme="majorHAnsi" w:hAnsiTheme="majorHAnsi"/>
          <w:sz w:val="28"/>
          <w:szCs w:val="28"/>
        </w:rPr>
        <w:t>Th</w:t>
      </w:r>
      <w:r w:rsidR="00A06857">
        <w:rPr>
          <w:rFonts w:asciiTheme="majorHAnsi" w:hAnsiTheme="majorHAnsi"/>
          <w:sz w:val="28"/>
          <w:szCs w:val="28"/>
        </w:rPr>
        <w:t>e Pollinator ProjectA</w:t>
      </w:r>
      <w:r w:rsidR="0066048F">
        <w:rPr>
          <w:rFonts w:asciiTheme="majorHAnsi" w:hAnsiTheme="majorHAnsi"/>
          <w:sz w:val="28"/>
          <w:szCs w:val="28"/>
        </w:rPr>
        <w:t xml:space="preserve">ward is jointly run with </w:t>
      </w:r>
      <w:r w:rsidR="00846EC4">
        <w:rPr>
          <w:rFonts w:asciiTheme="majorHAnsi" w:hAnsiTheme="majorHAnsi"/>
          <w:sz w:val="28"/>
          <w:szCs w:val="28"/>
        </w:rPr>
        <w:t xml:space="preserve">An Taisce Environmental Education </w:t>
      </w:r>
      <w:r w:rsidR="0066048F">
        <w:rPr>
          <w:rFonts w:asciiTheme="majorHAnsi" w:hAnsiTheme="majorHAnsi"/>
          <w:sz w:val="28"/>
          <w:szCs w:val="28"/>
        </w:rPr>
        <w:t xml:space="preserve">to support the </w:t>
      </w:r>
      <w:r w:rsidR="0066048F" w:rsidRPr="0066048F">
        <w:rPr>
          <w:rFonts w:asciiTheme="majorHAnsi" w:hAnsiTheme="majorHAnsi"/>
          <w:b/>
          <w:sz w:val="28"/>
          <w:szCs w:val="28"/>
        </w:rPr>
        <w:t>All Ireland Pollinator Plan</w:t>
      </w:r>
      <w:r w:rsidR="00AE0093">
        <w:rPr>
          <w:rFonts w:asciiTheme="majorHAnsi" w:hAnsiTheme="majorHAnsi"/>
          <w:sz w:val="28"/>
          <w:szCs w:val="28"/>
        </w:rPr>
        <w:t>,</w:t>
      </w:r>
      <w:r w:rsidR="0066048F">
        <w:rPr>
          <w:rFonts w:asciiTheme="majorHAnsi" w:hAnsiTheme="majorHAnsi"/>
          <w:sz w:val="28"/>
          <w:szCs w:val="28"/>
        </w:rPr>
        <w:t xml:space="preserve"> and is kindly sponsored by Young’s Nurseries. While there </w:t>
      </w:r>
      <w:r w:rsidR="00A06857">
        <w:rPr>
          <w:rFonts w:asciiTheme="majorHAnsi" w:hAnsiTheme="majorHAnsi"/>
          <w:sz w:val="28"/>
          <w:szCs w:val="28"/>
        </w:rPr>
        <w:t>are</w:t>
      </w:r>
      <w:r w:rsidR="0066048F">
        <w:rPr>
          <w:rFonts w:asciiTheme="majorHAnsi" w:hAnsiTheme="majorHAnsi"/>
          <w:sz w:val="28"/>
          <w:szCs w:val="28"/>
        </w:rPr>
        <w:t xml:space="preserve"> pollinator project awards across different park categories it was</w:t>
      </w:r>
      <w:r w:rsidRPr="00AE0093">
        <w:rPr>
          <w:rFonts w:asciiTheme="majorHAnsi" w:hAnsiTheme="majorHAnsi"/>
          <w:b/>
          <w:bCs/>
          <w:sz w:val="28"/>
          <w:szCs w:val="28"/>
        </w:rPr>
        <w:t>Malahide Castle Demesne</w:t>
      </w:r>
      <w:r w:rsidR="00A06857" w:rsidRPr="00AE0093">
        <w:rPr>
          <w:rFonts w:asciiTheme="majorHAnsi" w:hAnsiTheme="majorHAnsi"/>
          <w:b/>
          <w:bCs/>
          <w:sz w:val="28"/>
          <w:szCs w:val="28"/>
        </w:rPr>
        <w:t>,</w:t>
      </w:r>
      <w:r w:rsidR="0066048F" w:rsidRPr="00AE0093">
        <w:rPr>
          <w:rFonts w:asciiTheme="majorHAnsi" w:hAnsiTheme="majorHAnsi"/>
          <w:b/>
          <w:bCs/>
          <w:sz w:val="28"/>
          <w:szCs w:val="28"/>
        </w:rPr>
        <w:t>operated by</w:t>
      </w:r>
      <w:r w:rsidR="00AE0093" w:rsidRPr="00AE0093">
        <w:rPr>
          <w:rFonts w:asciiTheme="majorHAnsi" w:hAnsiTheme="majorHAnsi"/>
          <w:b/>
          <w:bCs/>
          <w:sz w:val="28"/>
          <w:szCs w:val="28"/>
        </w:rPr>
        <w:t xml:space="preserve"> Fingal County Council</w:t>
      </w:r>
      <w:r w:rsidR="00A06857">
        <w:rPr>
          <w:rFonts w:asciiTheme="majorHAnsi" w:hAnsiTheme="majorHAnsi"/>
          <w:sz w:val="28"/>
          <w:szCs w:val="28"/>
        </w:rPr>
        <w:t>,</w:t>
      </w:r>
      <w:r w:rsidR="0066048F">
        <w:rPr>
          <w:rFonts w:asciiTheme="majorHAnsi" w:hAnsiTheme="majorHAnsi"/>
          <w:sz w:val="28"/>
          <w:szCs w:val="28"/>
        </w:rPr>
        <w:t>that was the overall winner. This site features not only pollinator friendly planting and gardening, but also makes a great effort to educate the public and to promote these efforts through its website and social media.</w:t>
      </w:r>
    </w:p>
    <w:p w:rsidR="0066048F" w:rsidRPr="0066048F" w:rsidRDefault="0066048F" w:rsidP="0066048F">
      <w:pPr>
        <w:rPr>
          <w:rFonts w:asciiTheme="majorHAnsi" w:hAnsiTheme="majorHAnsi"/>
          <w:sz w:val="28"/>
          <w:szCs w:val="28"/>
        </w:rPr>
      </w:pPr>
    </w:p>
    <w:p w:rsidR="00C91EA6" w:rsidRPr="00DF3618" w:rsidRDefault="00C91EA6" w:rsidP="00DF3618">
      <w:pPr>
        <w:rPr>
          <w:rFonts w:ascii="Calibri" w:eastAsia="Calibri" w:hAnsi="Calibri"/>
          <w:sz w:val="28"/>
        </w:rPr>
      </w:pPr>
      <w:r w:rsidRPr="005024BD">
        <w:rPr>
          <w:rFonts w:ascii="Calibri" w:eastAsia="Calibri" w:hAnsi="Calibri"/>
          <w:sz w:val="28"/>
        </w:rPr>
        <w:t xml:space="preserve">If you are interested in finding out further information about the Green Flag Award or other programmes run by </w:t>
      </w:r>
      <w:r w:rsidR="00DF3618">
        <w:rPr>
          <w:rFonts w:ascii="Calibri" w:eastAsia="Calibri" w:hAnsi="Calibri"/>
          <w:sz w:val="28"/>
        </w:rPr>
        <w:t xml:space="preserve">An Taisce Environmental Education </w:t>
      </w:r>
      <w:r w:rsidRPr="005024BD">
        <w:rPr>
          <w:rFonts w:ascii="Calibri" w:eastAsia="Calibri" w:hAnsi="Calibri"/>
          <w:sz w:val="28"/>
        </w:rPr>
        <w:t xml:space="preserve">please e-mail us </w:t>
      </w:r>
      <w:r w:rsidR="00DF3618">
        <w:rPr>
          <w:rFonts w:ascii="Calibri" w:eastAsia="Calibri" w:hAnsi="Calibri"/>
          <w:sz w:val="28"/>
        </w:rPr>
        <w:t xml:space="preserve">at </w:t>
      </w:r>
      <w:hyperlink r:id="rId8" w:history="1">
        <w:r w:rsidR="00DF3618" w:rsidRPr="00247BB2">
          <w:rPr>
            <w:rStyle w:val="Hyperlink"/>
            <w:rFonts w:ascii="Calibri" w:eastAsia="Calibri" w:hAnsi="Calibri"/>
            <w:sz w:val="28"/>
          </w:rPr>
          <w:t>rmoss@eeu.antaisce.org</w:t>
        </w:r>
      </w:hyperlink>
      <w:r w:rsidR="00DF3618">
        <w:rPr>
          <w:rFonts w:ascii="Calibri" w:eastAsia="Calibri" w:hAnsi="Calibri"/>
          <w:sz w:val="28"/>
        </w:rPr>
        <w:t xml:space="preserve"> or telephone:  01 4002212 </w:t>
      </w:r>
      <w:r w:rsidR="009A29C7">
        <w:rPr>
          <w:rFonts w:ascii="Calibri" w:eastAsia="Calibri" w:hAnsi="Calibri"/>
          <w:sz w:val="28"/>
        </w:rPr>
        <w:t>or 086 3579663</w:t>
      </w:r>
    </w:p>
    <w:p w:rsidR="00DF3618" w:rsidRDefault="00DF3618" w:rsidP="00124D36">
      <w:pPr>
        <w:spacing w:afterLines="50"/>
      </w:pPr>
    </w:p>
    <w:sectPr w:rsidR="00DF3618" w:rsidSect="00682E51">
      <w:headerReference w:type="even" r:id="rId9"/>
      <w:headerReference w:type="default" r:id="rId10"/>
      <w:headerReference w:type="first" r:id="rId11"/>
      <w:type w:val="continuous"/>
      <w:pgSz w:w="11900" w:h="16840"/>
      <w:pgMar w:top="2790" w:right="1800" w:bottom="171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18" w:rsidRDefault="00736C18">
      <w:r>
        <w:separator/>
      </w:r>
    </w:p>
  </w:endnote>
  <w:endnote w:type="continuationSeparator" w:id="0">
    <w:p w:rsidR="00736C18" w:rsidRDefault="0073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18" w:rsidRDefault="00736C18">
      <w:r>
        <w:separator/>
      </w:r>
    </w:p>
  </w:footnote>
  <w:footnote w:type="continuationSeparator" w:id="0">
    <w:p w:rsidR="00736C18" w:rsidRDefault="00736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8" w:rsidRDefault="00EF0EEA">
    <w:pPr>
      <w:pStyle w:val="Header"/>
    </w:pPr>
    <w:r w:rsidRPr="00EF0E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16268 711 16104 730 15832 923 15859 2865 10827 3154 10800 19176 12296 19388 13057 19465 13574 19484 10500 19618 10310 19618 10745 19791 10745 19811 19042 20080 13792 20099 10827 20388 10800 20715 4026 20734 4026 20869 20539 20869 20593 20734 10800 20715 10800 20407 20620 20349 20593 19676 20375 19638 19097 19484 20593 19465 20539 19291 10800 19176 10800 3173 20620 3115 20620 711 16268 711">
          <v:imagedata r:id="rId1" o:title="6373 Keep Northern Ireland Beautiful LHead MH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8" w:rsidRDefault="00736C18">
    <w:pPr>
      <w:pStyle w:val="Header"/>
    </w:pPr>
    <w:r>
      <w:rPr>
        <w:noProof/>
        <w:lang w:val="en-IE" w:eastAsia="en-IE"/>
      </w:rPr>
      <w:drawing>
        <wp:anchor distT="0" distB="0" distL="114300" distR="114300" simplePos="0" relativeHeight="251642368" behindDoc="1" locked="0" layoutInCell="1" allowOverlap="1">
          <wp:simplePos x="0" y="0"/>
          <wp:positionH relativeFrom="margin">
            <wp:posOffset>4533900</wp:posOffset>
          </wp:positionH>
          <wp:positionV relativeFrom="margin">
            <wp:posOffset>-1504950</wp:posOffset>
          </wp:positionV>
          <wp:extent cx="1504950" cy="1181100"/>
          <wp:effectExtent l="0" t="0" r="0" b="0"/>
          <wp:wrapTight wrapText="bothSides">
            <wp:wrapPolygon edited="0">
              <wp:start x="0" y="0"/>
              <wp:lineTo x="0" y="21252"/>
              <wp:lineTo x="21327" y="21252"/>
              <wp:lineTo x="21327" y="0"/>
              <wp:lineTo x="0" y="0"/>
            </wp:wrapPolygon>
          </wp:wrapTight>
          <wp:docPr id="19" name="Picture 19" descr="An Taisce Logo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 Taisce Logo 1 Colour"/>
                  <pic:cNvPicPr>
                    <a:picLocks noChangeAspect="1" noChangeArrowheads="1"/>
                  </pic:cNvPicPr>
                </pic:nvPicPr>
                <pic:blipFill>
                  <a:blip r:embed="rId1"/>
                  <a:srcRect/>
                  <a:stretch>
                    <a:fillRect/>
                  </a:stretch>
                </pic:blipFill>
                <pic:spPr bwMode="auto">
                  <a:xfrm>
                    <a:off x="0" y="0"/>
                    <a:ext cx="1504950" cy="1181100"/>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60800" behindDoc="1" locked="0" layoutInCell="1" allowOverlap="1">
          <wp:simplePos x="0" y="0"/>
          <wp:positionH relativeFrom="column">
            <wp:posOffset>2152650</wp:posOffset>
          </wp:positionH>
          <wp:positionV relativeFrom="paragraph">
            <wp:posOffset>17145</wp:posOffset>
          </wp:positionV>
          <wp:extent cx="1584960" cy="853440"/>
          <wp:effectExtent l="0" t="0" r="0" b="0"/>
          <wp:wrapTight wrapText="bothSides">
            <wp:wrapPolygon edited="0">
              <wp:start x="0" y="0"/>
              <wp:lineTo x="0" y="21214"/>
              <wp:lineTo x="21288" y="21214"/>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960" cy="853440"/>
                  </a:xfrm>
                  <a:prstGeom prst="rect">
                    <a:avLst/>
                  </a:prstGeom>
                  <a:noFill/>
                </pic:spPr>
              </pic:pic>
            </a:graphicData>
          </a:graphic>
        </wp:anchor>
      </w:drawing>
    </w:r>
    <w:r>
      <w:rPr>
        <w:noProof/>
        <w:lang w:val="en-IE" w:eastAsia="en-IE"/>
      </w:rPr>
      <w:drawing>
        <wp:anchor distT="0" distB="0" distL="114300" distR="114300" simplePos="0" relativeHeight="251684352" behindDoc="1" locked="0" layoutInCell="1" allowOverlap="1">
          <wp:simplePos x="0" y="0"/>
          <wp:positionH relativeFrom="column">
            <wp:posOffset>-1131570</wp:posOffset>
          </wp:positionH>
          <wp:positionV relativeFrom="paragraph">
            <wp:posOffset>-19050</wp:posOffset>
          </wp:positionV>
          <wp:extent cx="2865120" cy="1036320"/>
          <wp:effectExtent l="0" t="0" r="0" b="0"/>
          <wp:wrapTight wrapText="bothSides">
            <wp:wrapPolygon edited="0">
              <wp:start x="5027" y="2382"/>
              <wp:lineTo x="2729" y="4368"/>
              <wp:lineTo x="1436" y="6750"/>
              <wp:lineTo x="1723" y="16676"/>
              <wp:lineTo x="5027" y="18662"/>
              <wp:lineTo x="5745" y="18662"/>
              <wp:lineTo x="18957" y="17074"/>
              <wp:lineTo x="18957" y="12706"/>
              <wp:lineTo x="17952" y="10324"/>
              <wp:lineTo x="15941" y="9529"/>
              <wp:lineTo x="16372" y="4368"/>
              <wp:lineTo x="14649" y="3574"/>
              <wp:lineTo x="5745" y="2382"/>
              <wp:lineTo x="5027" y="23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120" cy="103632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8" w:rsidRDefault="00EF0EEA">
    <w:pPr>
      <w:pStyle w:val="Header"/>
    </w:pPr>
    <w:r w:rsidRPr="00EF0E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16268 711 16104 730 15832 923 15859 2865 10827 3154 10800 19176 12296 19388 13057 19465 13574 19484 10500 19618 10310 19618 10745 19791 10745 19811 19042 20080 13792 20099 10827 20388 10800 20715 4026 20734 4026 20869 20539 20869 20593 20734 10800 20715 10800 20407 20620 20349 20593 19676 20375 19638 19097 19484 20593 19465 20539 19291 10800 19176 10800 3173 20620 3115 20620 711 16268 711">
          <v:imagedata r:id="rId1" o:title="6373 Keep Northern Ireland Beautiful LHead MH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222B"/>
    <w:multiLevelType w:val="hybridMultilevel"/>
    <w:tmpl w:val="572A37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7CC2D11"/>
    <w:multiLevelType w:val="hybridMultilevel"/>
    <w:tmpl w:val="1BCA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D6C4E"/>
    <w:multiLevelType w:val="hybridMultilevel"/>
    <w:tmpl w:val="BAF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B44D9"/>
    <w:multiLevelType w:val="hybridMultilevel"/>
    <w:tmpl w:val="191484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45A7E0A"/>
    <w:multiLevelType w:val="hybridMultilevel"/>
    <w:tmpl w:val="10FA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1E2FB1"/>
    <w:multiLevelType w:val="hybridMultilevel"/>
    <w:tmpl w:val="B87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rsids>
    <w:rsidRoot w:val="00106DBF"/>
    <w:rsid w:val="000040FA"/>
    <w:rsid w:val="000350EB"/>
    <w:rsid w:val="000424FE"/>
    <w:rsid w:val="00087C8E"/>
    <w:rsid w:val="000A2402"/>
    <w:rsid w:val="000B39D8"/>
    <w:rsid w:val="000D1657"/>
    <w:rsid w:val="000D7F9E"/>
    <w:rsid w:val="000E403F"/>
    <w:rsid w:val="000F4484"/>
    <w:rsid w:val="001005C8"/>
    <w:rsid w:val="00106DBF"/>
    <w:rsid w:val="001142E5"/>
    <w:rsid w:val="00117640"/>
    <w:rsid w:val="0012191E"/>
    <w:rsid w:val="00124D36"/>
    <w:rsid w:val="00131D3E"/>
    <w:rsid w:val="00137C75"/>
    <w:rsid w:val="00161F05"/>
    <w:rsid w:val="001663A1"/>
    <w:rsid w:val="00185D6E"/>
    <w:rsid w:val="001A253B"/>
    <w:rsid w:val="001C1EE2"/>
    <w:rsid w:val="001C6E50"/>
    <w:rsid w:val="001D1198"/>
    <w:rsid w:val="001E0AB3"/>
    <w:rsid w:val="00220CE2"/>
    <w:rsid w:val="002258A8"/>
    <w:rsid w:val="0023361E"/>
    <w:rsid w:val="00235942"/>
    <w:rsid w:val="00257D6F"/>
    <w:rsid w:val="002616A6"/>
    <w:rsid w:val="002672AC"/>
    <w:rsid w:val="002760B5"/>
    <w:rsid w:val="00284C1F"/>
    <w:rsid w:val="0028646A"/>
    <w:rsid w:val="002C0681"/>
    <w:rsid w:val="002D4189"/>
    <w:rsid w:val="003005F1"/>
    <w:rsid w:val="00321795"/>
    <w:rsid w:val="00376D60"/>
    <w:rsid w:val="003821A7"/>
    <w:rsid w:val="00386548"/>
    <w:rsid w:val="00386B23"/>
    <w:rsid w:val="00390A4E"/>
    <w:rsid w:val="00396617"/>
    <w:rsid w:val="0043689C"/>
    <w:rsid w:val="00490FB8"/>
    <w:rsid w:val="004A40F9"/>
    <w:rsid w:val="004C6BDB"/>
    <w:rsid w:val="004C7A4C"/>
    <w:rsid w:val="005024BD"/>
    <w:rsid w:val="00554489"/>
    <w:rsid w:val="0057393D"/>
    <w:rsid w:val="00580463"/>
    <w:rsid w:val="00587D56"/>
    <w:rsid w:val="00596C06"/>
    <w:rsid w:val="005A4469"/>
    <w:rsid w:val="005B4C24"/>
    <w:rsid w:val="005C6DBA"/>
    <w:rsid w:val="005E296D"/>
    <w:rsid w:val="0060190C"/>
    <w:rsid w:val="00620BB2"/>
    <w:rsid w:val="0064327B"/>
    <w:rsid w:val="00652FEA"/>
    <w:rsid w:val="0066048F"/>
    <w:rsid w:val="00664A4E"/>
    <w:rsid w:val="00682E51"/>
    <w:rsid w:val="006A69D5"/>
    <w:rsid w:val="00707E19"/>
    <w:rsid w:val="00715B61"/>
    <w:rsid w:val="0071719E"/>
    <w:rsid w:val="00736B7D"/>
    <w:rsid w:val="00736C18"/>
    <w:rsid w:val="00741F65"/>
    <w:rsid w:val="00751A48"/>
    <w:rsid w:val="00776FDD"/>
    <w:rsid w:val="00786D13"/>
    <w:rsid w:val="007E1117"/>
    <w:rsid w:val="007E37F4"/>
    <w:rsid w:val="007E50CD"/>
    <w:rsid w:val="008151DF"/>
    <w:rsid w:val="008365CF"/>
    <w:rsid w:val="00846EC4"/>
    <w:rsid w:val="008518DF"/>
    <w:rsid w:val="0089002B"/>
    <w:rsid w:val="008B13ED"/>
    <w:rsid w:val="008C2B09"/>
    <w:rsid w:val="008F40BF"/>
    <w:rsid w:val="0090337F"/>
    <w:rsid w:val="00930E63"/>
    <w:rsid w:val="009329DA"/>
    <w:rsid w:val="00933E84"/>
    <w:rsid w:val="00944332"/>
    <w:rsid w:val="00951A95"/>
    <w:rsid w:val="00982B8A"/>
    <w:rsid w:val="00982D60"/>
    <w:rsid w:val="00990540"/>
    <w:rsid w:val="009A2711"/>
    <w:rsid w:val="009A29C7"/>
    <w:rsid w:val="009A3FDB"/>
    <w:rsid w:val="00A04AC4"/>
    <w:rsid w:val="00A06857"/>
    <w:rsid w:val="00A22408"/>
    <w:rsid w:val="00A450C8"/>
    <w:rsid w:val="00A60BF8"/>
    <w:rsid w:val="00A90291"/>
    <w:rsid w:val="00AB4EB0"/>
    <w:rsid w:val="00AD0958"/>
    <w:rsid w:val="00AD3E9B"/>
    <w:rsid w:val="00AD447A"/>
    <w:rsid w:val="00AE0093"/>
    <w:rsid w:val="00AE132A"/>
    <w:rsid w:val="00AE2A16"/>
    <w:rsid w:val="00AE3C87"/>
    <w:rsid w:val="00AE55CE"/>
    <w:rsid w:val="00AE7E8A"/>
    <w:rsid w:val="00AF3336"/>
    <w:rsid w:val="00AF49AE"/>
    <w:rsid w:val="00AF6B78"/>
    <w:rsid w:val="00B1174E"/>
    <w:rsid w:val="00B32095"/>
    <w:rsid w:val="00B603A9"/>
    <w:rsid w:val="00B649D4"/>
    <w:rsid w:val="00B66882"/>
    <w:rsid w:val="00B774BC"/>
    <w:rsid w:val="00B919D9"/>
    <w:rsid w:val="00B97BE2"/>
    <w:rsid w:val="00BB48A2"/>
    <w:rsid w:val="00BC2CE2"/>
    <w:rsid w:val="00C27951"/>
    <w:rsid w:val="00C27DE9"/>
    <w:rsid w:val="00C4305D"/>
    <w:rsid w:val="00C44381"/>
    <w:rsid w:val="00C57066"/>
    <w:rsid w:val="00C67A1D"/>
    <w:rsid w:val="00C75AE2"/>
    <w:rsid w:val="00C76680"/>
    <w:rsid w:val="00C819AC"/>
    <w:rsid w:val="00C91EA6"/>
    <w:rsid w:val="00C948EB"/>
    <w:rsid w:val="00C94FD1"/>
    <w:rsid w:val="00CB38C6"/>
    <w:rsid w:val="00CC354C"/>
    <w:rsid w:val="00CF3056"/>
    <w:rsid w:val="00D276EA"/>
    <w:rsid w:val="00D56119"/>
    <w:rsid w:val="00D666BD"/>
    <w:rsid w:val="00DA3B28"/>
    <w:rsid w:val="00DC00D8"/>
    <w:rsid w:val="00DC5A01"/>
    <w:rsid w:val="00DD313E"/>
    <w:rsid w:val="00DD5142"/>
    <w:rsid w:val="00DE3A9E"/>
    <w:rsid w:val="00DF3618"/>
    <w:rsid w:val="00E01F43"/>
    <w:rsid w:val="00E22902"/>
    <w:rsid w:val="00E42FE2"/>
    <w:rsid w:val="00E55FD9"/>
    <w:rsid w:val="00E710F9"/>
    <w:rsid w:val="00E76A99"/>
    <w:rsid w:val="00E84AA0"/>
    <w:rsid w:val="00E94626"/>
    <w:rsid w:val="00E96CAB"/>
    <w:rsid w:val="00EB54E5"/>
    <w:rsid w:val="00EB6B25"/>
    <w:rsid w:val="00EC4048"/>
    <w:rsid w:val="00EC7CB3"/>
    <w:rsid w:val="00EC7F4E"/>
    <w:rsid w:val="00EF01F7"/>
    <w:rsid w:val="00EF0EEA"/>
    <w:rsid w:val="00F0216B"/>
    <w:rsid w:val="00F0273A"/>
    <w:rsid w:val="00F52C45"/>
    <w:rsid w:val="00F67393"/>
    <w:rsid w:val="00FA7E24"/>
    <w:rsid w:val="00FB3107"/>
    <w:rsid w:val="00FC1EAC"/>
    <w:rsid w:val="00FD4AE6"/>
    <w:rsid w:val="00FE781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DBF"/>
    <w:pPr>
      <w:tabs>
        <w:tab w:val="center" w:pos="4320"/>
        <w:tab w:val="right" w:pos="8640"/>
      </w:tabs>
    </w:pPr>
  </w:style>
  <w:style w:type="character" w:customStyle="1" w:styleId="HeaderChar">
    <w:name w:val="Header Char"/>
    <w:basedOn w:val="DefaultParagraphFont"/>
    <w:link w:val="Header"/>
    <w:uiPriority w:val="99"/>
    <w:semiHidden/>
    <w:rsid w:val="00106DBF"/>
    <w:rPr>
      <w:sz w:val="24"/>
      <w:szCs w:val="24"/>
    </w:rPr>
  </w:style>
  <w:style w:type="paragraph" w:styleId="Footer">
    <w:name w:val="footer"/>
    <w:basedOn w:val="Normal"/>
    <w:link w:val="FooterChar"/>
    <w:uiPriority w:val="99"/>
    <w:unhideWhenUsed/>
    <w:rsid w:val="00106DBF"/>
    <w:pPr>
      <w:tabs>
        <w:tab w:val="center" w:pos="4320"/>
        <w:tab w:val="right" w:pos="8640"/>
      </w:tabs>
    </w:pPr>
  </w:style>
  <w:style w:type="character" w:customStyle="1" w:styleId="FooterChar">
    <w:name w:val="Footer Char"/>
    <w:basedOn w:val="DefaultParagraphFont"/>
    <w:link w:val="Footer"/>
    <w:uiPriority w:val="99"/>
    <w:rsid w:val="00106DBF"/>
    <w:rPr>
      <w:sz w:val="24"/>
      <w:szCs w:val="24"/>
    </w:rPr>
  </w:style>
  <w:style w:type="character" w:styleId="Hyperlink">
    <w:name w:val="Hyperlink"/>
    <w:rsid w:val="00990540"/>
    <w:rPr>
      <w:color w:val="0000FF"/>
      <w:u w:val="single"/>
    </w:rPr>
  </w:style>
  <w:style w:type="paragraph" w:styleId="BalloonText">
    <w:name w:val="Balloon Text"/>
    <w:basedOn w:val="Normal"/>
    <w:link w:val="BalloonTextChar"/>
    <w:uiPriority w:val="99"/>
    <w:semiHidden/>
    <w:unhideWhenUsed/>
    <w:rsid w:val="00DE3A9E"/>
    <w:rPr>
      <w:rFonts w:ascii="Tahoma" w:hAnsi="Tahoma" w:cs="Tahoma"/>
      <w:sz w:val="16"/>
      <w:szCs w:val="16"/>
    </w:rPr>
  </w:style>
  <w:style w:type="character" w:customStyle="1" w:styleId="BalloonTextChar">
    <w:name w:val="Balloon Text Char"/>
    <w:basedOn w:val="DefaultParagraphFont"/>
    <w:link w:val="BalloonText"/>
    <w:uiPriority w:val="99"/>
    <w:semiHidden/>
    <w:rsid w:val="00DE3A9E"/>
    <w:rPr>
      <w:rFonts w:ascii="Tahoma" w:hAnsi="Tahoma" w:cs="Tahoma"/>
      <w:sz w:val="16"/>
      <w:szCs w:val="16"/>
    </w:rPr>
  </w:style>
  <w:style w:type="table" w:styleId="TableGrid">
    <w:name w:val="Table Grid"/>
    <w:basedOn w:val="TableNormal"/>
    <w:uiPriority w:val="59"/>
    <w:rsid w:val="00AD4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882"/>
    <w:pPr>
      <w:ind w:left="720"/>
      <w:contextualSpacing/>
    </w:pPr>
  </w:style>
  <w:style w:type="paragraph" w:styleId="PlainText">
    <w:name w:val="Plain Text"/>
    <w:basedOn w:val="Normal"/>
    <w:link w:val="PlainTextChar"/>
    <w:uiPriority w:val="99"/>
    <w:semiHidden/>
    <w:unhideWhenUsed/>
    <w:rsid w:val="004A40F9"/>
    <w:rPr>
      <w:rFonts w:ascii="Consolas" w:hAnsi="Consolas" w:cs="Consolas"/>
      <w:sz w:val="21"/>
      <w:szCs w:val="21"/>
      <w:lang w:val="en-IE"/>
    </w:rPr>
  </w:style>
  <w:style w:type="character" w:customStyle="1" w:styleId="PlainTextChar">
    <w:name w:val="Plain Text Char"/>
    <w:basedOn w:val="DefaultParagraphFont"/>
    <w:link w:val="PlainText"/>
    <w:uiPriority w:val="99"/>
    <w:semiHidden/>
    <w:rsid w:val="004A40F9"/>
    <w:rPr>
      <w:rFonts w:ascii="Consolas" w:hAnsi="Consolas" w:cs="Consolas"/>
      <w:sz w:val="21"/>
      <w:szCs w:val="21"/>
      <w:lang w:val="en-IE"/>
    </w:rPr>
  </w:style>
  <w:style w:type="paragraph" w:styleId="NormalWeb">
    <w:name w:val="Normal (Web)"/>
    <w:basedOn w:val="Normal"/>
    <w:uiPriority w:val="99"/>
    <w:semiHidden/>
    <w:unhideWhenUsed/>
    <w:rsid w:val="00944332"/>
    <w:rPr>
      <w:rFonts w:ascii="Times New Roman" w:hAnsi="Times New Roman" w:cs="Times New Roman"/>
    </w:rPr>
  </w:style>
  <w:style w:type="paragraph" w:styleId="NoSpacing">
    <w:name w:val="No Spacing"/>
    <w:uiPriority w:val="1"/>
    <w:qFormat/>
    <w:rsid w:val="001C1EE2"/>
    <w:rPr>
      <w:sz w:val="22"/>
      <w:szCs w:val="22"/>
      <w:lang w:val="en-IE"/>
    </w:rPr>
  </w:style>
</w:styles>
</file>

<file path=word/webSettings.xml><?xml version="1.0" encoding="utf-8"?>
<w:webSettings xmlns:r="http://schemas.openxmlformats.org/officeDocument/2006/relationships" xmlns:w="http://schemas.openxmlformats.org/wordprocessingml/2006/main">
  <w:divs>
    <w:div w:id="76101659">
      <w:bodyDiv w:val="1"/>
      <w:marLeft w:val="0"/>
      <w:marRight w:val="0"/>
      <w:marTop w:val="0"/>
      <w:marBottom w:val="0"/>
      <w:divBdr>
        <w:top w:val="none" w:sz="0" w:space="0" w:color="auto"/>
        <w:left w:val="none" w:sz="0" w:space="0" w:color="auto"/>
        <w:bottom w:val="none" w:sz="0" w:space="0" w:color="auto"/>
        <w:right w:val="none" w:sz="0" w:space="0" w:color="auto"/>
      </w:divBdr>
    </w:div>
    <w:div w:id="150105413">
      <w:bodyDiv w:val="1"/>
      <w:marLeft w:val="0"/>
      <w:marRight w:val="0"/>
      <w:marTop w:val="0"/>
      <w:marBottom w:val="0"/>
      <w:divBdr>
        <w:top w:val="none" w:sz="0" w:space="0" w:color="auto"/>
        <w:left w:val="none" w:sz="0" w:space="0" w:color="auto"/>
        <w:bottom w:val="none" w:sz="0" w:space="0" w:color="auto"/>
        <w:right w:val="none" w:sz="0" w:space="0" w:color="auto"/>
      </w:divBdr>
    </w:div>
    <w:div w:id="337345096">
      <w:bodyDiv w:val="1"/>
      <w:marLeft w:val="0"/>
      <w:marRight w:val="0"/>
      <w:marTop w:val="0"/>
      <w:marBottom w:val="0"/>
      <w:divBdr>
        <w:top w:val="none" w:sz="0" w:space="0" w:color="auto"/>
        <w:left w:val="none" w:sz="0" w:space="0" w:color="auto"/>
        <w:bottom w:val="none" w:sz="0" w:space="0" w:color="auto"/>
        <w:right w:val="none" w:sz="0" w:space="0" w:color="auto"/>
      </w:divBdr>
    </w:div>
    <w:div w:id="351689434">
      <w:bodyDiv w:val="1"/>
      <w:marLeft w:val="0"/>
      <w:marRight w:val="0"/>
      <w:marTop w:val="0"/>
      <w:marBottom w:val="0"/>
      <w:divBdr>
        <w:top w:val="none" w:sz="0" w:space="0" w:color="auto"/>
        <w:left w:val="none" w:sz="0" w:space="0" w:color="auto"/>
        <w:bottom w:val="none" w:sz="0" w:space="0" w:color="auto"/>
        <w:right w:val="none" w:sz="0" w:space="0" w:color="auto"/>
      </w:divBdr>
    </w:div>
    <w:div w:id="429786275">
      <w:bodyDiv w:val="1"/>
      <w:marLeft w:val="0"/>
      <w:marRight w:val="0"/>
      <w:marTop w:val="0"/>
      <w:marBottom w:val="0"/>
      <w:divBdr>
        <w:top w:val="none" w:sz="0" w:space="0" w:color="auto"/>
        <w:left w:val="none" w:sz="0" w:space="0" w:color="auto"/>
        <w:bottom w:val="none" w:sz="0" w:space="0" w:color="auto"/>
        <w:right w:val="none" w:sz="0" w:space="0" w:color="auto"/>
      </w:divBdr>
    </w:div>
    <w:div w:id="456724638">
      <w:bodyDiv w:val="1"/>
      <w:marLeft w:val="0"/>
      <w:marRight w:val="0"/>
      <w:marTop w:val="0"/>
      <w:marBottom w:val="0"/>
      <w:divBdr>
        <w:top w:val="none" w:sz="0" w:space="0" w:color="auto"/>
        <w:left w:val="none" w:sz="0" w:space="0" w:color="auto"/>
        <w:bottom w:val="none" w:sz="0" w:space="0" w:color="auto"/>
        <w:right w:val="none" w:sz="0" w:space="0" w:color="auto"/>
      </w:divBdr>
    </w:div>
    <w:div w:id="518931472">
      <w:bodyDiv w:val="1"/>
      <w:marLeft w:val="0"/>
      <w:marRight w:val="0"/>
      <w:marTop w:val="0"/>
      <w:marBottom w:val="0"/>
      <w:divBdr>
        <w:top w:val="none" w:sz="0" w:space="0" w:color="auto"/>
        <w:left w:val="none" w:sz="0" w:space="0" w:color="auto"/>
        <w:bottom w:val="none" w:sz="0" w:space="0" w:color="auto"/>
        <w:right w:val="none" w:sz="0" w:space="0" w:color="auto"/>
      </w:divBdr>
    </w:div>
    <w:div w:id="530191606">
      <w:bodyDiv w:val="1"/>
      <w:marLeft w:val="0"/>
      <w:marRight w:val="0"/>
      <w:marTop w:val="0"/>
      <w:marBottom w:val="0"/>
      <w:divBdr>
        <w:top w:val="none" w:sz="0" w:space="0" w:color="auto"/>
        <w:left w:val="none" w:sz="0" w:space="0" w:color="auto"/>
        <w:bottom w:val="none" w:sz="0" w:space="0" w:color="auto"/>
        <w:right w:val="none" w:sz="0" w:space="0" w:color="auto"/>
      </w:divBdr>
    </w:div>
    <w:div w:id="594679870">
      <w:bodyDiv w:val="1"/>
      <w:marLeft w:val="0"/>
      <w:marRight w:val="0"/>
      <w:marTop w:val="0"/>
      <w:marBottom w:val="0"/>
      <w:divBdr>
        <w:top w:val="none" w:sz="0" w:space="0" w:color="auto"/>
        <w:left w:val="none" w:sz="0" w:space="0" w:color="auto"/>
        <w:bottom w:val="none" w:sz="0" w:space="0" w:color="auto"/>
        <w:right w:val="none" w:sz="0" w:space="0" w:color="auto"/>
      </w:divBdr>
    </w:div>
    <w:div w:id="830029354">
      <w:bodyDiv w:val="1"/>
      <w:marLeft w:val="0"/>
      <w:marRight w:val="0"/>
      <w:marTop w:val="0"/>
      <w:marBottom w:val="0"/>
      <w:divBdr>
        <w:top w:val="none" w:sz="0" w:space="0" w:color="auto"/>
        <w:left w:val="none" w:sz="0" w:space="0" w:color="auto"/>
        <w:bottom w:val="none" w:sz="0" w:space="0" w:color="auto"/>
        <w:right w:val="none" w:sz="0" w:space="0" w:color="auto"/>
      </w:divBdr>
    </w:div>
    <w:div w:id="1003750224">
      <w:bodyDiv w:val="1"/>
      <w:marLeft w:val="0"/>
      <w:marRight w:val="0"/>
      <w:marTop w:val="0"/>
      <w:marBottom w:val="0"/>
      <w:divBdr>
        <w:top w:val="none" w:sz="0" w:space="0" w:color="auto"/>
        <w:left w:val="none" w:sz="0" w:space="0" w:color="auto"/>
        <w:bottom w:val="none" w:sz="0" w:space="0" w:color="auto"/>
        <w:right w:val="none" w:sz="0" w:space="0" w:color="auto"/>
      </w:divBdr>
    </w:div>
    <w:div w:id="1102989969">
      <w:bodyDiv w:val="1"/>
      <w:marLeft w:val="0"/>
      <w:marRight w:val="0"/>
      <w:marTop w:val="0"/>
      <w:marBottom w:val="0"/>
      <w:divBdr>
        <w:top w:val="none" w:sz="0" w:space="0" w:color="auto"/>
        <w:left w:val="none" w:sz="0" w:space="0" w:color="auto"/>
        <w:bottom w:val="none" w:sz="0" w:space="0" w:color="auto"/>
        <w:right w:val="none" w:sz="0" w:space="0" w:color="auto"/>
      </w:divBdr>
    </w:div>
    <w:div w:id="1157068802">
      <w:bodyDiv w:val="1"/>
      <w:marLeft w:val="0"/>
      <w:marRight w:val="0"/>
      <w:marTop w:val="0"/>
      <w:marBottom w:val="0"/>
      <w:divBdr>
        <w:top w:val="none" w:sz="0" w:space="0" w:color="auto"/>
        <w:left w:val="none" w:sz="0" w:space="0" w:color="auto"/>
        <w:bottom w:val="none" w:sz="0" w:space="0" w:color="auto"/>
        <w:right w:val="none" w:sz="0" w:space="0" w:color="auto"/>
      </w:divBdr>
    </w:div>
    <w:div w:id="1158380775">
      <w:bodyDiv w:val="1"/>
      <w:marLeft w:val="0"/>
      <w:marRight w:val="0"/>
      <w:marTop w:val="0"/>
      <w:marBottom w:val="0"/>
      <w:divBdr>
        <w:top w:val="none" w:sz="0" w:space="0" w:color="auto"/>
        <w:left w:val="none" w:sz="0" w:space="0" w:color="auto"/>
        <w:bottom w:val="none" w:sz="0" w:space="0" w:color="auto"/>
        <w:right w:val="none" w:sz="0" w:space="0" w:color="auto"/>
      </w:divBdr>
    </w:div>
    <w:div w:id="1342052393">
      <w:bodyDiv w:val="1"/>
      <w:marLeft w:val="0"/>
      <w:marRight w:val="0"/>
      <w:marTop w:val="0"/>
      <w:marBottom w:val="0"/>
      <w:divBdr>
        <w:top w:val="none" w:sz="0" w:space="0" w:color="auto"/>
        <w:left w:val="none" w:sz="0" w:space="0" w:color="auto"/>
        <w:bottom w:val="none" w:sz="0" w:space="0" w:color="auto"/>
        <w:right w:val="none" w:sz="0" w:space="0" w:color="auto"/>
      </w:divBdr>
    </w:div>
    <w:div w:id="1360469703">
      <w:bodyDiv w:val="1"/>
      <w:marLeft w:val="0"/>
      <w:marRight w:val="0"/>
      <w:marTop w:val="0"/>
      <w:marBottom w:val="0"/>
      <w:divBdr>
        <w:top w:val="none" w:sz="0" w:space="0" w:color="auto"/>
        <w:left w:val="none" w:sz="0" w:space="0" w:color="auto"/>
        <w:bottom w:val="none" w:sz="0" w:space="0" w:color="auto"/>
        <w:right w:val="none" w:sz="0" w:space="0" w:color="auto"/>
      </w:divBdr>
    </w:div>
    <w:div w:id="1411077939">
      <w:bodyDiv w:val="1"/>
      <w:marLeft w:val="0"/>
      <w:marRight w:val="0"/>
      <w:marTop w:val="0"/>
      <w:marBottom w:val="0"/>
      <w:divBdr>
        <w:top w:val="none" w:sz="0" w:space="0" w:color="auto"/>
        <w:left w:val="none" w:sz="0" w:space="0" w:color="auto"/>
        <w:bottom w:val="none" w:sz="0" w:space="0" w:color="auto"/>
        <w:right w:val="none" w:sz="0" w:space="0" w:color="auto"/>
      </w:divBdr>
    </w:div>
    <w:div w:id="1467351506">
      <w:bodyDiv w:val="1"/>
      <w:marLeft w:val="0"/>
      <w:marRight w:val="0"/>
      <w:marTop w:val="0"/>
      <w:marBottom w:val="0"/>
      <w:divBdr>
        <w:top w:val="none" w:sz="0" w:space="0" w:color="auto"/>
        <w:left w:val="none" w:sz="0" w:space="0" w:color="auto"/>
        <w:bottom w:val="none" w:sz="0" w:space="0" w:color="auto"/>
        <w:right w:val="none" w:sz="0" w:space="0" w:color="auto"/>
      </w:divBdr>
    </w:div>
    <w:div w:id="1580479727">
      <w:bodyDiv w:val="1"/>
      <w:marLeft w:val="0"/>
      <w:marRight w:val="0"/>
      <w:marTop w:val="0"/>
      <w:marBottom w:val="0"/>
      <w:divBdr>
        <w:top w:val="none" w:sz="0" w:space="0" w:color="auto"/>
        <w:left w:val="none" w:sz="0" w:space="0" w:color="auto"/>
        <w:bottom w:val="none" w:sz="0" w:space="0" w:color="auto"/>
        <w:right w:val="none" w:sz="0" w:space="0" w:color="auto"/>
      </w:divBdr>
    </w:div>
    <w:div w:id="1676303206">
      <w:bodyDiv w:val="1"/>
      <w:marLeft w:val="0"/>
      <w:marRight w:val="0"/>
      <w:marTop w:val="0"/>
      <w:marBottom w:val="0"/>
      <w:divBdr>
        <w:top w:val="none" w:sz="0" w:space="0" w:color="auto"/>
        <w:left w:val="none" w:sz="0" w:space="0" w:color="auto"/>
        <w:bottom w:val="none" w:sz="0" w:space="0" w:color="auto"/>
        <w:right w:val="none" w:sz="0" w:space="0" w:color="auto"/>
      </w:divBdr>
    </w:div>
    <w:div w:id="1870408026">
      <w:bodyDiv w:val="1"/>
      <w:marLeft w:val="0"/>
      <w:marRight w:val="0"/>
      <w:marTop w:val="0"/>
      <w:marBottom w:val="0"/>
      <w:divBdr>
        <w:top w:val="none" w:sz="0" w:space="0" w:color="auto"/>
        <w:left w:val="none" w:sz="0" w:space="0" w:color="auto"/>
        <w:bottom w:val="none" w:sz="0" w:space="0" w:color="auto"/>
        <w:right w:val="none" w:sz="0" w:space="0" w:color="auto"/>
      </w:divBdr>
    </w:div>
    <w:div w:id="2072455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ss@eeu.antais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04A9-A872-4983-B28D-4D3629B8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Elm House Creative</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Heaney</dc:creator>
  <cp:lastModifiedBy>ledelaney</cp:lastModifiedBy>
  <cp:revision>2</cp:revision>
  <cp:lastPrinted>2019-07-16T09:51:00Z</cp:lastPrinted>
  <dcterms:created xsi:type="dcterms:W3CDTF">2019-09-27T13:05:00Z</dcterms:created>
  <dcterms:modified xsi:type="dcterms:W3CDTF">2019-09-27T13:05:00Z</dcterms:modified>
</cp:coreProperties>
</file>